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7B" w:rsidRPr="00E02E91" w:rsidRDefault="00BD6675" w:rsidP="00F97C7B">
      <w:pPr>
        <w:autoSpaceDE w:val="0"/>
        <w:autoSpaceDN w:val="0"/>
        <w:adjustRightInd w:val="0"/>
        <w:jc w:val="center"/>
        <w:rPr>
          <w:rFonts w:ascii="Arial" w:hAnsi="Arial" w:cs="Arial"/>
          <w:b/>
          <w:bCs/>
          <w:color w:val="000000"/>
          <w:sz w:val="36"/>
          <w:szCs w:val="34"/>
        </w:rPr>
      </w:pPr>
      <w:bookmarkStart w:id="0" w:name="_GoBack"/>
      <w:bookmarkEnd w:id="0"/>
      <w:r>
        <w:rPr>
          <w:rFonts w:ascii="Arial" w:hAnsi="Arial" w:cs="Arial"/>
          <w:b/>
          <w:bCs/>
          <w:noProof/>
          <w:color w:val="000000"/>
          <w:sz w:val="36"/>
          <w:szCs w:val="34"/>
        </w:rPr>
        <mc:AlternateContent>
          <mc:Choice Requires="wps">
            <w:drawing>
              <wp:anchor distT="0" distB="0" distL="114300" distR="114300" simplePos="0" relativeHeight="251659264" behindDoc="0" locked="0" layoutInCell="1" allowOverlap="1" wp14:anchorId="0AE21613" wp14:editId="1E758CEE">
                <wp:simplePos x="0" y="0"/>
                <wp:positionH relativeFrom="column">
                  <wp:posOffset>5241837</wp:posOffset>
                </wp:positionH>
                <wp:positionV relativeFrom="paragraph">
                  <wp:posOffset>-733294</wp:posOffset>
                </wp:positionV>
                <wp:extent cx="1008994" cy="772511"/>
                <wp:effectExtent l="0" t="0" r="20320" b="27940"/>
                <wp:wrapNone/>
                <wp:docPr id="10" name="Caixa de texto 10"/>
                <wp:cNvGraphicFramePr/>
                <a:graphic xmlns:a="http://schemas.openxmlformats.org/drawingml/2006/main">
                  <a:graphicData uri="http://schemas.microsoft.com/office/word/2010/wordprocessingShape">
                    <wps:wsp>
                      <wps:cNvSpPr txBox="1"/>
                      <wps:spPr>
                        <a:xfrm>
                          <a:off x="0" y="0"/>
                          <a:ext cx="1008994" cy="7725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6675" w:rsidRPr="00BD6675" w:rsidRDefault="00BD6675">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10" o:spid="_x0000_s1026" type="#_x0000_t202" style="position:absolute;left:0;text-align:left;margin-left:412.75pt;margin-top:-57.75pt;width:79.45pt;height:6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" fillcolor="white [3201]" strokecolor="white [3212]" strokeweight=".5pt">
                <v:textbox>
                  <w:txbxContent>
                    <w:p w:rsidR="00BD6675" w:rsidRPr="00BD6675" w:rsidRDefault="00BD6675">
                      <w:pPr>
                        <w:rPr>
                          <w14:textOutline w14:w="9525" w14:cap="rnd" w14:cmpd="sng" w14:algn="ctr">
                            <w14:solidFill>
                              <w14:schemeClr w14:val="bg1"/>
                            </w14:solidFill>
                            <w14:prstDash w14:val="solid"/>
                            <w14:bevel/>
                          </w14:textOutline>
                        </w:rPr>
                      </w:pPr>
                    </w:p>
                  </w:txbxContent>
                </v:textbox>
              </v:shape>
            </w:pict>
          </mc:Fallback>
        </mc:AlternateContent>
      </w:r>
      <w:r w:rsidR="00F97C7B" w:rsidRPr="00E02E91">
        <w:rPr>
          <w:rFonts w:ascii="Arial" w:hAnsi="Arial" w:cs="Arial"/>
          <w:b/>
          <w:bCs/>
          <w:color w:val="000000"/>
          <w:sz w:val="36"/>
          <w:szCs w:val="34"/>
        </w:rPr>
        <w:t xml:space="preserve">FACULDADE </w:t>
      </w:r>
      <w:r w:rsidR="00F97C7B">
        <w:rPr>
          <w:rFonts w:ascii="Arial" w:hAnsi="Arial" w:cs="Arial"/>
          <w:b/>
          <w:bCs/>
          <w:color w:val="000000"/>
          <w:sz w:val="36"/>
          <w:szCs w:val="34"/>
        </w:rPr>
        <w:t>PATOS DE MINAS</w:t>
      </w:r>
    </w:p>
    <w:p w:rsidR="00F97C7B" w:rsidRPr="00163464" w:rsidRDefault="00F97C7B" w:rsidP="00F97C7B">
      <w:pPr>
        <w:autoSpaceDE w:val="0"/>
        <w:autoSpaceDN w:val="0"/>
        <w:adjustRightInd w:val="0"/>
        <w:jc w:val="center"/>
        <w:rPr>
          <w:rFonts w:ascii="Arial" w:hAnsi="Arial" w:cs="Arial"/>
          <w:b/>
          <w:bCs/>
          <w:sz w:val="32"/>
          <w:szCs w:val="30"/>
        </w:rPr>
      </w:pPr>
      <w:r w:rsidRPr="00163464">
        <w:rPr>
          <w:rFonts w:ascii="Arial" w:hAnsi="Arial" w:cs="Arial"/>
          <w:b/>
          <w:bCs/>
          <w:sz w:val="32"/>
          <w:szCs w:val="30"/>
        </w:rPr>
        <w:t>CURSO DE ODONTOLOGIA</w:t>
      </w:r>
    </w:p>
    <w:p w:rsidR="00F97C7B" w:rsidRPr="00E02E91" w:rsidRDefault="00F97C7B" w:rsidP="00F97C7B">
      <w:pPr>
        <w:autoSpaceDE w:val="0"/>
        <w:autoSpaceDN w:val="0"/>
        <w:adjustRightInd w:val="0"/>
        <w:jc w:val="center"/>
        <w:rPr>
          <w:rFonts w:ascii="Arial" w:hAnsi="Arial" w:cs="Arial"/>
          <w:b/>
          <w:bCs/>
          <w:color w:val="000000"/>
        </w:rPr>
      </w:pPr>
    </w:p>
    <w:p w:rsidR="00F97C7B" w:rsidRPr="00E02E91"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sz w:val="32"/>
          <w:szCs w:val="30"/>
        </w:rPr>
      </w:pPr>
      <w:r>
        <w:rPr>
          <w:rFonts w:ascii="Arial" w:hAnsi="Arial" w:cs="Arial"/>
          <w:b/>
          <w:bCs/>
          <w:color w:val="000000"/>
          <w:sz w:val="32"/>
          <w:szCs w:val="30"/>
        </w:rPr>
        <w:t>GÉSSICA XAVIER CAMPOS</w:t>
      </w: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rPr>
      </w:pPr>
    </w:p>
    <w:p w:rsidR="00F97C7B" w:rsidRPr="00E02E91" w:rsidRDefault="00F97C7B" w:rsidP="00F97C7B">
      <w:pPr>
        <w:autoSpaceDE w:val="0"/>
        <w:autoSpaceDN w:val="0"/>
        <w:adjustRightInd w:val="0"/>
        <w:jc w:val="center"/>
        <w:rPr>
          <w:rFonts w:ascii="Arial" w:hAnsi="Arial" w:cs="Arial"/>
          <w:b/>
          <w:bCs/>
          <w:color w:val="000000"/>
        </w:rPr>
      </w:pPr>
    </w:p>
    <w:p w:rsidR="00F97C7B" w:rsidRDefault="00F97C7B" w:rsidP="00F97C7B">
      <w:pPr>
        <w:autoSpaceDE w:val="0"/>
        <w:autoSpaceDN w:val="0"/>
        <w:adjustRightInd w:val="0"/>
        <w:jc w:val="center"/>
        <w:rPr>
          <w:rFonts w:ascii="Arial" w:hAnsi="Arial" w:cs="Arial"/>
          <w:b/>
          <w:bCs/>
          <w:color w:val="000000"/>
          <w:sz w:val="6"/>
          <w:szCs w:val="6"/>
        </w:rPr>
      </w:pPr>
    </w:p>
    <w:p w:rsidR="00F97C7B" w:rsidRPr="00127B26" w:rsidRDefault="00F057EE" w:rsidP="00F97C7B">
      <w:pPr>
        <w:autoSpaceDE w:val="0"/>
        <w:autoSpaceDN w:val="0"/>
        <w:adjustRightInd w:val="0"/>
        <w:jc w:val="center"/>
        <w:rPr>
          <w:rFonts w:ascii="Arial" w:hAnsi="Arial" w:cs="Arial"/>
          <w:b/>
          <w:bCs/>
          <w:color w:val="000000"/>
          <w:sz w:val="36"/>
          <w:szCs w:val="34"/>
        </w:rPr>
      </w:pPr>
      <w:r>
        <w:rPr>
          <w:rFonts w:ascii="Arial" w:hAnsi="Arial" w:cs="Arial"/>
          <w:b/>
          <w:bCs/>
          <w:color w:val="000000"/>
          <w:sz w:val="36"/>
          <w:szCs w:val="34"/>
        </w:rPr>
        <w:t xml:space="preserve">MEMBRANAS </w:t>
      </w:r>
      <w:r w:rsidR="00F97C7B">
        <w:rPr>
          <w:rFonts w:ascii="Arial" w:hAnsi="Arial" w:cs="Arial"/>
          <w:b/>
          <w:bCs/>
          <w:color w:val="000000"/>
          <w:sz w:val="36"/>
          <w:szCs w:val="34"/>
        </w:rPr>
        <w:t>ABSORVÍVEIS VS NÃO ABSORVÍVEIS</w:t>
      </w:r>
      <w:r w:rsidR="006A59D2">
        <w:rPr>
          <w:rFonts w:ascii="Arial" w:hAnsi="Arial" w:cs="Arial"/>
          <w:b/>
          <w:bCs/>
          <w:sz w:val="36"/>
          <w:szCs w:val="36"/>
        </w:rPr>
        <w:t>: revisão de literatura</w:t>
      </w: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1B1B08" w:rsidRDefault="001B1B08"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jc w:val="center"/>
        <w:rPr>
          <w:rFonts w:ascii="Arial" w:hAnsi="Arial" w:cs="Arial"/>
          <w:b/>
          <w:bCs/>
          <w:color w:val="000000"/>
          <w:sz w:val="23"/>
          <w:szCs w:val="23"/>
        </w:rPr>
      </w:pPr>
    </w:p>
    <w:p w:rsidR="00F97C7B" w:rsidRDefault="00F97C7B" w:rsidP="00F97C7B">
      <w:pPr>
        <w:autoSpaceDE w:val="0"/>
        <w:autoSpaceDN w:val="0"/>
        <w:adjustRightInd w:val="0"/>
        <w:rPr>
          <w:rFonts w:ascii="Arial" w:hAnsi="Arial" w:cs="Arial"/>
          <w:b/>
          <w:bCs/>
          <w:color w:val="000000"/>
          <w:sz w:val="23"/>
          <w:szCs w:val="23"/>
        </w:rPr>
      </w:pPr>
    </w:p>
    <w:p w:rsidR="00F97C7B" w:rsidRPr="00BD4AB1" w:rsidRDefault="00F97C7B" w:rsidP="00F97C7B">
      <w:pPr>
        <w:autoSpaceDE w:val="0"/>
        <w:autoSpaceDN w:val="0"/>
        <w:adjustRightInd w:val="0"/>
        <w:jc w:val="center"/>
        <w:rPr>
          <w:rFonts w:ascii="Arial" w:hAnsi="Arial" w:cs="Arial"/>
          <w:b/>
          <w:bCs/>
          <w:color w:val="000000"/>
          <w:szCs w:val="23"/>
        </w:rPr>
      </w:pPr>
      <w:r w:rsidRPr="00BD4AB1">
        <w:rPr>
          <w:rFonts w:ascii="Arial" w:hAnsi="Arial" w:cs="Arial"/>
          <w:b/>
          <w:bCs/>
          <w:color w:val="000000"/>
          <w:szCs w:val="23"/>
        </w:rPr>
        <w:t>PATOS DE MINAS</w:t>
      </w:r>
    </w:p>
    <w:p w:rsidR="00F97C7B" w:rsidRPr="00727F65" w:rsidRDefault="00F97C7B" w:rsidP="00F97C7B">
      <w:pPr>
        <w:autoSpaceDE w:val="0"/>
        <w:autoSpaceDN w:val="0"/>
        <w:adjustRightInd w:val="0"/>
        <w:jc w:val="center"/>
        <w:rPr>
          <w:rFonts w:ascii="Arial" w:hAnsi="Arial" w:cs="Arial"/>
          <w:b/>
          <w:bCs/>
          <w:color w:val="000000"/>
          <w:szCs w:val="23"/>
        </w:rPr>
      </w:pPr>
      <w:r>
        <w:rPr>
          <w:rFonts w:ascii="Arial" w:hAnsi="Arial" w:cs="Arial"/>
          <w:b/>
          <w:bCs/>
          <w:color w:val="000000"/>
          <w:szCs w:val="23"/>
        </w:rPr>
        <w:t>2015</w:t>
      </w:r>
    </w:p>
    <w:p w:rsidR="00F97C7B" w:rsidRPr="00E02E91" w:rsidRDefault="00BD6675" w:rsidP="00F97C7B">
      <w:pPr>
        <w:autoSpaceDE w:val="0"/>
        <w:autoSpaceDN w:val="0"/>
        <w:adjustRightInd w:val="0"/>
        <w:jc w:val="center"/>
        <w:rPr>
          <w:rFonts w:ascii="Arial" w:hAnsi="Arial" w:cs="Arial"/>
          <w:b/>
          <w:bCs/>
          <w:sz w:val="32"/>
          <w:szCs w:val="30"/>
        </w:rPr>
      </w:pPr>
      <w:r>
        <w:rPr>
          <w:rFonts w:ascii="Arial" w:hAnsi="Arial" w:cs="Arial"/>
          <w:b/>
          <w:bCs/>
          <w:noProof/>
          <w:sz w:val="32"/>
          <w:szCs w:val="30"/>
        </w:rPr>
        <w:lastRenderedPageBreak/>
        <mc:AlternateContent>
          <mc:Choice Requires="wps">
            <w:drawing>
              <wp:anchor distT="0" distB="0" distL="114300" distR="114300" simplePos="0" relativeHeight="251660288" behindDoc="0" locked="0" layoutInCell="1" allowOverlap="1" wp14:anchorId="1EAC3884" wp14:editId="5000E051">
                <wp:simplePos x="0" y="0"/>
                <wp:positionH relativeFrom="column">
                  <wp:posOffset>5194541</wp:posOffset>
                </wp:positionH>
                <wp:positionV relativeFrom="paragraph">
                  <wp:posOffset>-717528</wp:posOffset>
                </wp:positionV>
                <wp:extent cx="945931" cy="740979"/>
                <wp:effectExtent l="0" t="0" r="26035" b="21590"/>
                <wp:wrapNone/>
                <wp:docPr id="12" name="Caixa de texto 12"/>
                <wp:cNvGraphicFramePr/>
                <a:graphic xmlns:a="http://schemas.openxmlformats.org/drawingml/2006/main">
                  <a:graphicData uri="http://schemas.microsoft.com/office/word/2010/wordprocessingShape">
                    <wps:wsp>
                      <wps:cNvSpPr txBox="1"/>
                      <wps:spPr>
                        <a:xfrm>
                          <a:off x="0" y="0"/>
                          <a:ext cx="945931" cy="74097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6675" w:rsidRPr="00BD6675" w:rsidRDefault="00BD6675">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2" o:spid="_x0000_s1027" type="#_x0000_t202" style="position:absolute;left:0;text-align:left;margin-left:409pt;margin-top:-56.5pt;width:74.5pt;height:5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n9lQIAAMA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" fillcolor="white [3212]" strokecolor="white [3212]" strokeweight=".5pt">
                <v:textbox>
                  <w:txbxContent>
                    <w:p w:rsidR="00BD6675" w:rsidRPr="00BD6675" w:rsidRDefault="00BD6675">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b/>
          <w:bCs/>
          <w:sz w:val="32"/>
          <w:szCs w:val="30"/>
        </w:rPr>
        <w:t>GÉSSICA XAVIER CAMPOS</w:t>
      </w: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Pr="00E02E91" w:rsidRDefault="00F97C7B" w:rsidP="00F97C7B">
      <w:pPr>
        <w:autoSpaceDE w:val="0"/>
        <w:autoSpaceDN w:val="0"/>
        <w:adjustRightInd w:val="0"/>
        <w:jc w:val="center"/>
        <w:rPr>
          <w:rFonts w:ascii="Arial" w:hAnsi="Arial" w:cs="Arial"/>
          <w:b/>
          <w:bCs/>
          <w:szCs w:val="36"/>
        </w:rPr>
      </w:pPr>
    </w:p>
    <w:p w:rsidR="00F97C7B" w:rsidRPr="004713C3" w:rsidRDefault="006A59D2" w:rsidP="00F97C7B">
      <w:pPr>
        <w:autoSpaceDE w:val="0"/>
        <w:autoSpaceDN w:val="0"/>
        <w:adjustRightInd w:val="0"/>
        <w:jc w:val="center"/>
        <w:rPr>
          <w:rFonts w:ascii="Arial" w:hAnsi="Arial" w:cs="Arial"/>
          <w:b/>
          <w:bCs/>
          <w:sz w:val="36"/>
          <w:szCs w:val="36"/>
        </w:rPr>
      </w:pPr>
      <w:r>
        <w:rPr>
          <w:rFonts w:ascii="Arial" w:hAnsi="Arial" w:cs="Arial"/>
          <w:b/>
          <w:bCs/>
          <w:sz w:val="36"/>
          <w:szCs w:val="36"/>
        </w:rPr>
        <w:t xml:space="preserve">MEMBRANAS ABSORVÍVEIS VS NÃO </w:t>
      </w:r>
      <w:r w:rsidR="00F057EE">
        <w:rPr>
          <w:rFonts w:ascii="Arial" w:hAnsi="Arial" w:cs="Arial"/>
          <w:b/>
          <w:bCs/>
          <w:sz w:val="36"/>
          <w:szCs w:val="36"/>
        </w:rPr>
        <w:t>ABSO</w:t>
      </w:r>
      <w:r w:rsidR="00401562">
        <w:rPr>
          <w:rFonts w:ascii="Arial" w:hAnsi="Arial" w:cs="Arial"/>
          <w:b/>
          <w:bCs/>
          <w:sz w:val="36"/>
          <w:szCs w:val="36"/>
        </w:rPr>
        <w:t>RVÍVEIS:</w:t>
      </w:r>
      <w:r w:rsidR="00F97C7B">
        <w:rPr>
          <w:rFonts w:ascii="Arial" w:hAnsi="Arial" w:cs="Arial"/>
          <w:b/>
          <w:bCs/>
          <w:sz w:val="36"/>
          <w:szCs w:val="36"/>
        </w:rPr>
        <w:t xml:space="preserve"> revisão de literatura</w:t>
      </w:r>
    </w:p>
    <w:p w:rsidR="00F97C7B" w:rsidRDefault="00F97C7B" w:rsidP="00F97C7B">
      <w:pPr>
        <w:autoSpaceDE w:val="0"/>
        <w:autoSpaceDN w:val="0"/>
        <w:adjustRightInd w:val="0"/>
        <w:jc w:val="center"/>
        <w:rPr>
          <w:rFonts w:ascii="Arial" w:hAnsi="Arial" w:cs="Arial"/>
          <w:b/>
          <w:bCs/>
          <w:szCs w:val="36"/>
        </w:rPr>
      </w:pPr>
    </w:p>
    <w:p w:rsidR="00F97C7B" w:rsidRDefault="00F97C7B" w:rsidP="00F97C7B">
      <w:pPr>
        <w:autoSpaceDE w:val="0"/>
        <w:autoSpaceDN w:val="0"/>
        <w:adjustRightInd w:val="0"/>
        <w:jc w:val="center"/>
        <w:rPr>
          <w:rFonts w:ascii="Arial" w:hAnsi="Arial" w:cs="Arial"/>
          <w:b/>
          <w:bCs/>
          <w:szCs w:val="36"/>
        </w:rPr>
      </w:pPr>
    </w:p>
    <w:p w:rsidR="00F97C7B" w:rsidRPr="008E3C3D" w:rsidRDefault="00F97C7B" w:rsidP="00F97C7B">
      <w:pPr>
        <w:autoSpaceDE w:val="0"/>
        <w:autoSpaceDN w:val="0"/>
        <w:adjustRightInd w:val="0"/>
        <w:ind w:left="4536"/>
        <w:jc w:val="both"/>
        <w:rPr>
          <w:rFonts w:ascii="Arial" w:hAnsi="Arial" w:cs="Arial"/>
          <w:szCs w:val="23"/>
        </w:rPr>
      </w:pPr>
      <w:r>
        <w:rPr>
          <w:rFonts w:ascii="Arial" w:hAnsi="Arial" w:cs="Arial"/>
          <w:szCs w:val="23"/>
        </w:rPr>
        <w:t xml:space="preserve">Artigo apresentado à </w:t>
      </w:r>
      <w:r w:rsidRPr="008E3C3D">
        <w:rPr>
          <w:rFonts w:ascii="Arial" w:hAnsi="Arial" w:cs="Arial"/>
          <w:szCs w:val="23"/>
        </w:rPr>
        <w:t>Faculdade Patos de Minas como</w:t>
      </w:r>
      <w:r>
        <w:rPr>
          <w:rFonts w:ascii="Arial" w:hAnsi="Arial" w:cs="Arial"/>
          <w:szCs w:val="23"/>
        </w:rPr>
        <w:t xml:space="preserve"> </w:t>
      </w:r>
      <w:r w:rsidRPr="008E3C3D">
        <w:rPr>
          <w:rFonts w:ascii="Arial" w:hAnsi="Arial" w:cs="Arial"/>
          <w:szCs w:val="23"/>
        </w:rPr>
        <w:t>requisito parcial para a conclusão do</w:t>
      </w:r>
      <w:r>
        <w:rPr>
          <w:rFonts w:ascii="Arial" w:hAnsi="Arial" w:cs="Arial"/>
          <w:szCs w:val="23"/>
        </w:rPr>
        <w:t xml:space="preserve"> Curso de Odontologia</w:t>
      </w:r>
    </w:p>
    <w:p w:rsidR="00F97C7B" w:rsidRDefault="00F97C7B" w:rsidP="00F97C7B">
      <w:pPr>
        <w:autoSpaceDE w:val="0"/>
        <w:autoSpaceDN w:val="0"/>
        <w:adjustRightInd w:val="0"/>
        <w:ind w:left="4536"/>
        <w:jc w:val="both"/>
        <w:rPr>
          <w:rFonts w:ascii="Arial" w:hAnsi="Arial" w:cs="Arial"/>
          <w:szCs w:val="23"/>
        </w:rPr>
      </w:pPr>
    </w:p>
    <w:p w:rsidR="00F97C7B" w:rsidRPr="008E3C3D" w:rsidRDefault="00F97C7B" w:rsidP="00F97C7B">
      <w:pPr>
        <w:autoSpaceDE w:val="0"/>
        <w:autoSpaceDN w:val="0"/>
        <w:adjustRightInd w:val="0"/>
        <w:ind w:left="4536"/>
        <w:jc w:val="both"/>
        <w:rPr>
          <w:rFonts w:ascii="Arial" w:hAnsi="Arial" w:cs="Arial"/>
          <w:szCs w:val="23"/>
        </w:rPr>
      </w:pPr>
    </w:p>
    <w:p w:rsidR="00F97C7B" w:rsidRDefault="0058083D" w:rsidP="00F97C7B">
      <w:pPr>
        <w:autoSpaceDE w:val="0"/>
        <w:autoSpaceDN w:val="0"/>
        <w:adjustRightInd w:val="0"/>
        <w:ind w:left="4536"/>
        <w:jc w:val="both"/>
        <w:rPr>
          <w:rFonts w:ascii="Arial" w:hAnsi="Arial" w:cs="Arial"/>
          <w:bCs/>
          <w:szCs w:val="36"/>
        </w:rPr>
      </w:pPr>
      <w:r>
        <w:rPr>
          <w:rFonts w:ascii="Arial" w:hAnsi="Arial" w:cs="Arial"/>
          <w:szCs w:val="23"/>
        </w:rPr>
        <w:t>Orientador: Prof.</w:t>
      </w:r>
      <w:r w:rsidR="00F97C7B" w:rsidRPr="008E3C3D">
        <w:rPr>
          <w:rFonts w:ascii="Arial" w:hAnsi="Arial" w:cs="Arial"/>
          <w:szCs w:val="23"/>
        </w:rPr>
        <w:t xml:space="preserve"> </w:t>
      </w:r>
      <w:r w:rsidR="00F97C7B">
        <w:rPr>
          <w:rFonts w:ascii="Arial" w:hAnsi="Arial" w:cs="Arial"/>
          <w:szCs w:val="23"/>
        </w:rPr>
        <w:t>Esp. Eduardo Moura Mendes</w:t>
      </w: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Default="00F97C7B" w:rsidP="00F97C7B">
      <w:pPr>
        <w:autoSpaceDE w:val="0"/>
        <w:autoSpaceDN w:val="0"/>
        <w:adjustRightInd w:val="0"/>
        <w:rPr>
          <w:rFonts w:ascii="Arial" w:hAnsi="Arial" w:cs="Arial"/>
          <w:bCs/>
          <w:szCs w:val="36"/>
        </w:rPr>
      </w:pPr>
    </w:p>
    <w:p w:rsidR="00F97C7B" w:rsidRDefault="00F97C7B" w:rsidP="00F97C7B">
      <w:pPr>
        <w:autoSpaceDE w:val="0"/>
        <w:autoSpaceDN w:val="0"/>
        <w:adjustRightInd w:val="0"/>
        <w:jc w:val="center"/>
        <w:rPr>
          <w:rFonts w:ascii="Arial" w:hAnsi="Arial" w:cs="Arial"/>
          <w:bCs/>
          <w:szCs w:val="36"/>
        </w:rPr>
      </w:pPr>
    </w:p>
    <w:p w:rsidR="00F97C7B" w:rsidRPr="00BD4AB1" w:rsidRDefault="00F97C7B" w:rsidP="00F97C7B">
      <w:pPr>
        <w:autoSpaceDE w:val="0"/>
        <w:autoSpaceDN w:val="0"/>
        <w:adjustRightInd w:val="0"/>
        <w:jc w:val="center"/>
        <w:rPr>
          <w:rFonts w:ascii="Arial" w:hAnsi="Arial" w:cs="Arial"/>
          <w:b/>
          <w:bCs/>
          <w:szCs w:val="36"/>
        </w:rPr>
      </w:pPr>
      <w:r w:rsidRPr="00BD4AB1">
        <w:rPr>
          <w:rFonts w:ascii="Arial" w:hAnsi="Arial" w:cs="Arial"/>
          <w:b/>
          <w:bCs/>
          <w:szCs w:val="36"/>
        </w:rPr>
        <w:t>PATOS DE MINAS</w:t>
      </w:r>
    </w:p>
    <w:p w:rsidR="00DA39DC" w:rsidRDefault="00F97C7B" w:rsidP="00DA39DC">
      <w:pPr>
        <w:tabs>
          <w:tab w:val="left" w:pos="5910"/>
        </w:tabs>
        <w:autoSpaceDE w:val="0"/>
        <w:autoSpaceDN w:val="0"/>
        <w:adjustRightInd w:val="0"/>
        <w:jc w:val="center"/>
        <w:rPr>
          <w:rFonts w:ascii="Arial" w:hAnsi="Arial" w:cs="Arial"/>
          <w:b/>
          <w:bCs/>
          <w:szCs w:val="36"/>
        </w:rPr>
      </w:pPr>
      <w:r>
        <w:rPr>
          <w:rFonts w:ascii="Arial" w:hAnsi="Arial" w:cs="Arial"/>
          <w:b/>
          <w:bCs/>
          <w:szCs w:val="36"/>
        </w:rPr>
        <w:t>2015</w:t>
      </w:r>
    </w:p>
    <w:p w:rsidR="00F97C7B" w:rsidRPr="00401562" w:rsidRDefault="00BD6675" w:rsidP="00DA39DC">
      <w:pPr>
        <w:tabs>
          <w:tab w:val="left" w:pos="5910"/>
        </w:tabs>
        <w:autoSpaceDE w:val="0"/>
        <w:autoSpaceDN w:val="0"/>
        <w:adjustRightInd w:val="0"/>
        <w:jc w:val="center"/>
        <w:rPr>
          <w:rFonts w:ascii="Arial" w:hAnsi="Arial" w:cs="Arial"/>
          <w:b/>
          <w:color w:val="FF0000"/>
          <w:sz w:val="28"/>
          <w:szCs w:val="28"/>
        </w:rPr>
      </w:pPr>
      <w:r>
        <w:rPr>
          <w:rFonts w:ascii="Arial" w:hAnsi="Arial" w:cs="Arial"/>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5431024</wp:posOffset>
                </wp:positionH>
                <wp:positionV relativeFrom="paragraph">
                  <wp:posOffset>-717528</wp:posOffset>
                </wp:positionV>
                <wp:extent cx="599089" cy="425669"/>
                <wp:effectExtent l="0" t="0" r="10795" b="12700"/>
                <wp:wrapNone/>
                <wp:docPr id="13" name="Caixa de texto 13"/>
                <wp:cNvGraphicFramePr/>
                <a:graphic xmlns:a="http://schemas.openxmlformats.org/drawingml/2006/main">
                  <a:graphicData uri="http://schemas.microsoft.com/office/word/2010/wordprocessingShape">
                    <wps:wsp>
                      <wps:cNvSpPr txBox="1"/>
                      <wps:spPr>
                        <a:xfrm>
                          <a:off x="0" y="0"/>
                          <a:ext cx="599089" cy="42566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6675" w:rsidRPr="00BD6675" w:rsidRDefault="00BD667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3" o:spid="_x0000_s1028" type="#_x0000_t202" style="position:absolute;left:0;text-align:left;margin-left:427.65pt;margin-top:-56.5pt;width:47.15pt;height: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" fillcolor="white [3212]" strokecolor="white [3212]" strokeweight=".5pt">
                <v:textbox>
                  <w:txbxContent>
                    <w:p w:rsidR="00BD6675" w:rsidRPr="00BD6675" w:rsidRDefault="00BD6675">
                      <w:pPr>
                        <w:rPr>
                          <w:color w:val="FFFFFF" w:themeColor="background1"/>
                        </w:rPr>
                      </w:pPr>
                    </w:p>
                  </w:txbxContent>
                </v:textbox>
              </v:shape>
            </w:pict>
          </mc:Fallback>
        </mc:AlternateContent>
      </w:r>
      <w:r w:rsidR="00F057EE">
        <w:rPr>
          <w:rFonts w:ascii="Arial" w:hAnsi="Arial" w:cs="Arial"/>
          <w:b/>
          <w:sz w:val="28"/>
          <w:szCs w:val="28"/>
        </w:rPr>
        <w:t xml:space="preserve">MEMBRANAS </w:t>
      </w:r>
      <w:r w:rsidR="00F057EE" w:rsidRPr="00D86004">
        <w:rPr>
          <w:rFonts w:ascii="Arial" w:hAnsi="Arial" w:cs="Arial"/>
          <w:b/>
          <w:sz w:val="28"/>
          <w:szCs w:val="28"/>
        </w:rPr>
        <w:t xml:space="preserve">ABSORVÍVEIS VS NÃO </w:t>
      </w:r>
      <w:r w:rsidR="00F97C7B" w:rsidRPr="00D86004">
        <w:rPr>
          <w:rFonts w:ascii="Arial" w:hAnsi="Arial" w:cs="Arial"/>
          <w:b/>
          <w:sz w:val="28"/>
          <w:szCs w:val="28"/>
        </w:rPr>
        <w:t xml:space="preserve">ABSORVÍVEIS: </w:t>
      </w:r>
      <w:r w:rsidR="00FC0E55" w:rsidRPr="00D86004">
        <w:rPr>
          <w:rFonts w:ascii="Arial" w:hAnsi="Arial" w:cs="Arial"/>
          <w:b/>
          <w:sz w:val="28"/>
          <w:szCs w:val="28"/>
        </w:rPr>
        <w:t>revisão de literatura</w:t>
      </w:r>
    </w:p>
    <w:p w:rsidR="00F97C7B" w:rsidRPr="00277E81" w:rsidRDefault="00F97C7B" w:rsidP="00F97C7B">
      <w:pPr>
        <w:spacing w:line="360" w:lineRule="auto"/>
        <w:jc w:val="center"/>
        <w:rPr>
          <w:rFonts w:ascii="Arial" w:hAnsi="Arial" w:cs="Arial"/>
        </w:rPr>
      </w:pPr>
    </w:p>
    <w:p w:rsidR="00F97C7B" w:rsidRDefault="00F97C7B" w:rsidP="00F97C7B">
      <w:pPr>
        <w:spacing w:line="360" w:lineRule="auto"/>
        <w:jc w:val="right"/>
        <w:rPr>
          <w:rFonts w:ascii="Arial" w:hAnsi="Arial" w:cs="Arial"/>
        </w:rPr>
      </w:pPr>
      <w:r>
        <w:rPr>
          <w:rFonts w:ascii="Arial" w:hAnsi="Arial" w:cs="Arial"/>
        </w:rPr>
        <w:t>Géssica Xavier Campos</w:t>
      </w:r>
      <w:r w:rsidRPr="00277E81">
        <w:rPr>
          <w:rStyle w:val="Refdenotaderodap"/>
          <w:rFonts w:cs="Arial"/>
        </w:rPr>
        <w:footnoteReference w:customMarkFollows="1" w:id="1"/>
        <w:sym w:font="Symbol" w:char="F02A"/>
      </w:r>
    </w:p>
    <w:p w:rsidR="00F97C7B" w:rsidRPr="00277E81" w:rsidRDefault="00F97C7B" w:rsidP="00F97C7B">
      <w:pPr>
        <w:spacing w:line="360" w:lineRule="auto"/>
        <w:jc w:val="right"/>
        <w:rPr>
          <w:rFonts w:ascii="Arial" w:hAnsi="Arial" w:cs="Arial"/>
        </w:rPr>
      </w:pPr>
      <w:r>
        <w:rPr>
          <w:rFonts w:ascii="Arial" w:hAnsi="Arial" w:cs="Arial"/>
        </w:rPr>
        <w:t>Eduardo Moura Mendes**</w:t>
      </w:r>
    </w:p>
    <w:p w:rsidR="00F97C7B" w:rsidRPr="00277E81" w:rsidRDefault="00F97C7B" w:rsidP="00F97C7B">
      <w:pPr>
        <w:spacing w:line="360" w:lineRule="auto"/>
        <w:jc w:val="center"/>
        <w:rPr>
          <w:rFonts w:ascii="Arial" w:hAnsi="Arial" w:cs="Arial"/>
        </w:rPr>
      </w:pPr>
    </w:p>
    <w:p w:rsidR="00F97C7B" w:rsidRPr="00277E81" w:rsidRDefault="00F97C7B" w:rsidP="00F97C7B">
      <w:pPr>
        <w:spacing w:line="360" w:lineRule="auto"/>
        <w:jc w:val="center"/>
        <w:rPr>
          <w:rFonts w:ascii="Arial" w:hAnsi="Arial" w:cs="Arial"/>
          <w:b/>
          <w:sz w:val="28"/>
          <w:szCs w:val="28"/>
        </w:rPr>
      </w:pPr>
      <w:r w:rsidRPr="00277E81">
        <w:rPr>
          <w:rFonts w:ascii="Arial" w:hAnsi="Arial" w:cs="Arial"/>
          <w:b/>
          <w:sz w:val="28"/>
          <w:szCs w:val="28"/>
        </w:rPr>
        <w:t>RESUMO</w:t>
      </w:r>
    </w:p>
    <w:p w:rsidR="00F97C7B" w:rsidRPr="00277E81" w:rsidRDefault="00F97C7B" w:rsidP="00F97C7B">
      <w:pPr>
        <w:spacing w:line="360" w:lineRule="auto"/>
        <w:rPr>
          <w:rFonts w:ascii="Arial" w:hAnsi="Arial" w:cs="Arial"/>
        </w:rPr>
      </w:pPr>
    </w:p>
    <w:p w:rsidR="00F97C7B" w:rsidRDefault="00F97C7B" w:rsidP="00853CB1">
      <w:pPr>
        <w:ind w:firstLine="708"/>
        <w:jc w:val="both"/>
        <w:rPr>
          <w:rFonts w:ascii="Arial" w:hAnsi="Arial" w:cs="Arial"/>
        </w:rPr>
      </w:pPr>
      <w:r>
        <w:rPr>
          <w:rFonts w:ascii="Arial" w:hAnsi="Arial" w:cs="Arial"/>
        </w:rPr>
        <w:t>Em meados dos anos 80, pesquisadores examinaram a técnica de barreira ou membranas em i</w:t>
      </w:r>
      <w:r w:rsidR="005F4A0A">
        <w:rPr>
          <w:rFonts w:ascii="Arial" w:hAnsi="Arial" w:cs="Arial"/>
        </w:rPr>
        <w:t>números estudos experimentais e</w:t>
      </w:r>
      <w:r>
        <w:rPr>
          <w:rFonts w:ascii="Arial" w:hAnsi="Arial" w:cs="Arial"/>
        </w:rPr>
        <w:t xml:space="preserve"> conheceram seus </w:t>
      </w:r>
      <w:r w:rsidR="005F4A0A">
        <w:rPr>
          <w:rFonts w:ascii="Arial" w:hAnsi="Arial" w:cs="Arial"/>
        </w:rPr>
        <w:t>benefícios clínicos utilizando-a</w:t>
      </w:r>
      <w:r>
        <w:rPr>
          <w:rFonts w:ascii="Arial" w:hAnsi="Arial" w:cs="Arial"/>
        </w:rPr>
        <w:t>s nas té</w:t>
      </w:r>
      <w:r w:rsidR="005F4A0A">
        <w:rPr>
          <w:rFonts w:ascii="Arial" w:hAnsi="Arial" w:cs="Arial"/>
        </w:rPr>
        <w:t xml:space="preserve">cnicas cirúrgicas regenerativas. </w:t>
      </w:r>
      <w:r>
        <w:rPr>
          <w:rFonts w:ascii="Arial" w:hAnsi="Arial" w:cs="Arial"/>
        </w:rPr>
        <w:t>Com estratégia de recuperar os defeitos periodontais com materiais de cobertura, for</w:t>
      </w:r>
      <w:r w:rsidR="00667A2E">
        <w:rPr>
          <w:rFonts w:ascii="Arial" w:hAnsi="Arial" w:cs="Arial"/>
        </w:rPr>
        <w:t>am criadas as membranas absorví</w:t>
      </w:r>
      <w:r>
        <w:rPr>
          <w:rFonts w:ascii="Arial" w:hAnsi="Arial" w:cs="Arial"/>
        </w:rPr>
        <w:t>veis e não absorvíve</w:t>
      </w:r>
      <w:r w:rsidR="005F4A0A">
        <w:rPr>
          <w:rFonts w:ascii="Arial" w:hAnsi="Arial" w:cs="Arial"/>
        </w:rPr>
        <w:t>is com o intuito de</w:t>
      </w:r>
      <w:r>
        <w:rPr>
          <w:rFonts w:ascii="Arial" w:hAnsi="Arial" w:cs="Arial"/>
        </w:rPr>
        <w:t xml:space="preserve"> impedir a invasão das células</w:t>
      </w:r>
      <w:r w:rsidR="005F4A0A">
        <w:rPr>
          <w:rFonts w:ascii="Arial" w:hAnsi="Arial" w:cs="Arial"/>
        </w:rPr>
        <w:t xml:space="preserve"> do </w:t>
      </w:r>
      <w:r>
        <w:rPr>
          <w:rFonts w:ascii="Arial" w:hAnsi="Arial" w:cs="Arial"/>
          <w:color w:val="000000"/>
          <w:szCs w:val="27"/>
        </w:rPr>
        <w:t xml:space="preserve">epitélio </w:t>
      </w:r>
      <w:r w:rsidRPr="00D5749A">
        <w:rPr>
          <w:rFonts w:ascii="Arial" w:hAnsi="Arial" w:cs="Arial"/>
          <w:color w:val="000000"/>
          <w:szCs w:val="27"/>
        </w:rPr>
        <w:t xml:space="preserve">gengival </w:t>
      </w:r>
      <w:r w:rsidR="005F4A0A">
        <w:rPr>
          <w:rFonts w:ascii="Arial" w:hAnsi="Arial" w:cs="Arial"/>
          <w:color w:val="000000"/>
          <w:szCs w:val="27"/>
        </w:rPr>
        <w:t>para os defeitos</w:t>
      </w:r>
      <w:r w:rsidRPr="00D5749A">
        <w:rPr>
          <w:rFonts w:ascii="Arial" w:hAnsi="Arial" w:cs="Arial"/>
          <w:color w:val="000000"/>
          <w:szCs w:val="27"/>
        </w:rPr>
        <w:t xml:space="preserve">, </w:t>
      </w:r>
      <w:r>
        <w:rPr>
          <w:rFonts w:ascii="Arial" w:hAnsi="Arial" w:cs="Arial"/>
          <w:color w:val="000000"/>
          <w:szCs w:val="27"/>
        </w:rPr>
        <w:t xml:space="preserve">permitindo somente a </w:t>
      </w:r>
      <w:r w:rsidRPr="00D5749A">
        <w:rPr>
          <w:rFonts w:ascii="Arial" w:hAnsi="Arial" w:cs="Arial"/>
          <w:color w:val="000000"/>
          <w:szCs w:val="27"/>
        </w:rPr>
        <w:t>repopulação</w:t>
      </w:r>
      <w:r>
        <w:rPr>
          <w:rFonts w:ascii="Arial" w:hAnsi="Arial" w:cs="Arial"/>
          <w:color w:val="000000"/>
          <w:szCs w:val="27"/>
        </w:rPr>
        <w:t xml:space="preserve"> seletiva na superfície radicular por células do ligamento periodontal e osso alveolar, que possuem a capacidade de promover a regeneração dos tecidos de suporte (cemento, ligamento periodontal e </w:t>
      </w:r>
      <w:r w:rsidR="005F4A0A">
        <w:rPr>
          <w:rFonts w:ascii="Arial" w:hAnsi="Arial" w:cs="Arial"/>
          <w:color w:val="000000"/>
          <w:szCs w:val="27"/>
        </w:rPr>
        <w:t>osso alveolar) que foram perdidos</w:t>
      </w:r>
      <w:r>
        <w:rPr>
          <w:rFonts w:ascii="Arial" w:hAnsi="Arial" w:cs="Arial"/>
          <w:color w:val="000000"/>
          <w:szCs w:val="27"/>
        </w:rPr>
        <w:t xml:space="preserve"> devido a evolução da doença period</w:t>
      </w:r>
      <w:r w:rsidR="00667A2E">
        <w:rPr>
          <w:rFonts w:ascii="Arial" w:hAnsi="Arial" w:cs="Arial"/>
          <w:color w:val="000000"/>
          <w:szCs w:val="27"/>
        </w:rPr>
        <w:t>ont</w:t>
      </w:r>
      <w:r w:rsidR="005F4A0A">
        <w:rPr>
          <w:rFonts w:ascii="Arial" w:hAnsi="Arial" w:cs="Arial"/>
          <w:color w:val="000000"/>
          <w:szCs w:val="27"/>
        </w:rPr>
        <w:t>al. Essas barreiras são</w:t>
      </w:r>
      <w:r w:rsidR="00667A2E">
        <w:rPr>
          <w:rFonts w:ascii="Arial" w:hAnsi="Arial" w:cs="Arial"/>
          <w:color w:val="000000"/>
          <w:szCs w:val="27"/>
        </w:rPr>
        <w:t xml:space="preserve"> class</w:t>
      </w:r>
      <w:r w:rsidR="005F4A0A">
        <w:rPr>
          <w:rFonts w:ascii="Arial" w:hAnsi="Arial" w:cs="Arial"/>
          <w:color w:val="000000"/>
          <w:szCs w:val="27"/>
        </w:rPr>
        <w:t xml:space="preserve">ificadas em reabsorvíveis e não </w:t>
      </w:r>
      <w:r w:rsidR="00667A2E">
        <w:rPr>
          <w:rFonts w:ascii="Arial" w:hAnsi="Arial" w:cs="Arial"/>
          <w:color w:val="000000"/>
          <w:szCs w:val="27"/>
        </w:rPr>
        <w:t>reabsorví</w:t>
      </w:r>
      <w:r w:rsidR="005F4A0A">
        <w:rPr>
          <w:rFonts w:ascii="Arial" w:hAnsi="Arial" w:cs="Arial"/>
          <w:color w:val="000000"/>
          <w:szCs w:val="27"/>
        </w:rPr>
        <w:t xml:space="preserve">veis e </w:t>
      </w:r>
      <w:r>
        <w:rPr>
          <w:rFonts w:ascii="Arial" w:hAnsi="Arial" w:cs="Arial"/>
          <w:color w:val="000000"/>
          <w:szCs w:val="27"/>
        </w:rPr>
        <w:t>devem possuir requisitos indispensáveis como biocompatibilidade, capacidade de criação de espaço, ser de fácil manuseio e p</w:t>
      </w:r>
      <w:r w:rsidR="005F4A0A">
        <w:rPr>
          <w:rFonts w:ascii="Arial" w:hAnsi="Arial" w:cs="Arial"/>
          <w:color w:val="000000"/>
          <w:szCs w:val="27"/>
        </w:rPr>
        <w:t>romover uma integração tecidual</w:t>
      </w:r>
      <w:r>
        <w:rPr>
          <w:rFonts w:ascii="Arial" w:hAnsi="Arial" w:cs="Arial"/>
          <w:color w:val="000000"/>
          <w:szCs w:val="27"/>
        </w:rPr>
        <w:t xml:space="preserve">. O objetivo do trabalho é comparar os dois tipos </w:t>
      </w:r>
      <w:r w:rsidR="0058083D">
        <w:rPr>
          <w:rFonts w:ascii="Arial" w:hAnsi="Arial" w:cs="Arial"/>
          <w:color w:val="000000"/>
          <w:szCs w:val="27"/>
        </w:rPr>
        <w:t>de membranas através da analise</w:t>
      </w:r>
      <w:r>
        <w:rPr>
          <w:rFonts w:ascii="Arial" w:hAnsi="Arial" w:cs="Arial"/>
          <w:color w:val="000000"/>
          <w:szCs w:val="27"/>
        </w:rPr>
        <w:t xml:space="preserve"> de suas características, vantagens e desvantagens.</w:t>
      </w:r>
    </w:p>
    <w:p w:rsidR="00F97C7B" w:rsidRPr="00017F69" w:rsidRDefault="00F97C7B" w:rsidP="00F97C7B">
      <w:pPr>
        <w:jc w:val="both"/>
        <w:rPr>
          <w:rFonts w:ascii="Arial" w:hAnsi="Arial" w:cs="Arial"/>
        </w:rPr>
      </w:pPr>
    </w:p>
    <w:p w:rsidR="00F97C7B" w:rsidRPr="00017F69" w:rsidRDefault="00F97C7B" w:rsidP="00F97C7B">
      <w:pPr>
        <w:spacing w:line="360" w:lineRule="auto"/>
        <w:rPr>
          <w:rFonts w:ascii="Arial" w:hAnsi="Arial" w:cs="Arial"/>
        </w:rPr>
      </w:pPr>
      <w:r w:rsidRPr="00017F69">
        <w:rPr>
          <w:rFonts w:ascii="Arial" w:hAnsi="Arial" w:cs="Arial"/>
          <w:b/>
        </w:rPr>
        <w:t>Palavras-chave:</w:t>
      </w:r>
      <w:r>
        <w:rPr>
          <w:rFonts w:ascii="Arial" w:hAnsi="Arial" w:cs="Arial"/>
        </w:rPr>
        <w:t xml:space="preserve"> Membranas reabsorvíeis. Membranas não reabsorvíeis. Barreiras físicas.</w:t>
      </w:r>
    </w:p>
    <w:p w:rsidR="00F97C7B" w:rsidRPr="00017F69" w:rsidRDefault="00F97C7B" w:rsidP="00F97C7B">
      <w:pPr>
        <w:spacing w:line="360" w:lineRule="auto"/>
        <w:rPr>
          <w:rFonts w:ascii="Arial" w:hAnsi="Arial" w:cs="Arial"/>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963C5D" w:rsidRDefault="00963C5D" w:rsidP="0058083D">
      <w:pPr>
        <w:spacing w:line="360" w:lineRule="auto"/>
        <w:jc w:val="both"/>
        <w:rPr>
          <w:rFonts w:ascii="Arial" w:hAnsi="Arial" w:cs="Arial"/>
          <w:b/>
        </w:rPr>
      </w:pPr>
    </w:p>
    <w:p w:rsidR="008D1064" w:rsidRDefault="00BD6675" w:rsidP="00963C5D">
      <w:pPr>
        <w:spacing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2336" behindDoc="0" locked="0" layoutInCell="1" allowOverlap="1">
                <wp:simplePos x="0" y="0"/>
                <wp:positionH relativeFrom="column">
                  <wp:posOffset>5226072</wp:posOffset>
                </wp:positionH>
                <wp:positionV relativeFrom="paragraph">
                  <wp:posOffset>-733294</wp:posOffset>
                </wp:positionV>
                <wp:extent cx="867103" cy="567559"/>
                <wp:effectExtent l="0" t="0" r="28575" b="23495"/>
                <wp:wrapNone/>
                <wp:docPr id="16" name="Caixa de texto 16"/>
                <wp:cNvGraphicFramePr/>
                <a:graphic xmlns:a="http://schemas.openxmlformats.org/drawingml/2006/main">
                  <a:graphicData uri="http://schemas.microsoft.com/office/word/2010/wordprocessingShape">
                    <wps:wsp>
                      <wps:cNvSpPr txBox="1"/>
                      <wps:spPr>
                        <a:xfrm>
                          <a:off x="0" y="0"/>
                          <a:ext cx="867103" cy="56755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6675" w:rsidRPr="00BD6675" w:rsidRDefault="00BD6675">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6" o:spid="_x0000_s1029" type="#_x0000_t202" style="position:absolute;left:0;text-align:left;margin-left:411.5pt;margin-top:-57.75pt;width:68.3pt;height:4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" fillcolor="white [3212]" strokecolor="white [3212]" strokeweight=".5pt">
                <v:textbox>
                  <w:txbxContent>
                    <w:p w:rsidR="00BD6675" w:rsidRPr="00BD6675" w:rsidRDefault="00BD6675">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sidRPr="00017F69">
        <w:rPr>
          <w:rFonts w:ascii="Arial" w:hAnsi="Arial" w:cs="Arial"/>
          <w:b/>
        </w:rPr>
        <w:t>ABSTRACT</w:t>
      </w:r>
    </w:p>
    <w:p w:rsidR="00963C5D" w:rsidRDefault="00963C5D" w:rsidP="0058083D">
      <w:pPr>
        <w:spacing w:line="360" w:lineRule="auto"/>
        <w:jc w:val="both"/>
        <w:rPr>
          <w:rFonts w:ascii="Arial" w:hAnsi="Arial" w:cs="Arial"/>
          <w:b/>
        </w:rPr>
      </w:pPr>
    </w:p>
    <w:p w:rsidR="008D1064" w:rsidRPr="00BD6675" w:rsidRDefault="008D1064" w:rsidP="0058083D">
      <w:pPr>
        <w:shd w:val="clear" w:color="auto" w:fill="FFFFFF"/>
        <w:spacing w:after="240"/>
        <w:jc w:val="both"/>
        <w:rPr>
          <w:rFonts w:ascii="Arial" w:hAnsi="Arial" w:cs="Arial"/>
          <w:color w:val="222222"/>
          <w:lang w:val="en-US"/>
        </w:rPr>
      </w:pPr>
      <w:r w:rsidRPr="008D1064">
        <w:rPr>
          <w:rFonts w:ascii="Arial" w:hAnsi="Arial" w:cs="Arial"/>
          <w:color w:val="222222"/>
          <w:lang w:val="en-US"/>
        </w:rPr>
        <w:t>In the mid-80s, researchers examined the technical barrier or membranes in numerous experimental studies and its clinical benefits were knew using them in regenerative surgical techniques.</w:t>
      </w:r>
      <w:r w:rsidRPr="008D1064">
        <w:rPr>
          <w:rFonts w:ascii="Arial" w:hAnsi="Arial" w:cs="Arial"/>
          <w:color w:val="222222"/>
          <w:lang w:val="en-US"/>
        </w:rPr>
        <w:br/>
        <w:t>With strategy to recover the periodontal defects with cover materials were created absorbable and not absorbable membranes in order to prevent the invasion of the cells from gingival epithelium to the defects, allowing only the selective repopulation on the root surface from the periodontal ligament cells and alveolar bone, which have the ability to promote the regeneration of supporting tissues (cementum, periodontal ligament and alveolar bone) that were lost due the progress of periodontal disease.</w:t>
      </w:r>
      <w:r w:rsidRPr="008D1064">
        <w:rPr>
          <w:rFonts w:ascii="Arial" w:hAnsi="Arial" w:cs="Arial"/>
          <w:color w:val="222222"/>
          <w:lang w:val="en-US"/>
        </w:rPr>
        <w:br/>
        <w:t>These barriers are classified in resorbable and not resorbable and must have indispensable prerequisites such as biocompatibility, creation capacity space, to be easy to handle and promote a tissue integration. The research objective it is to compare the two types of membranes by the analysis of its characteristics, advantages and disadvantages.</w:t>
      </w:r>
    </w:p>
    <w:p w:rsidR="008D1064" w:rsidRPr="008D1064" w:rsidRDefault="008D1064" w:rsidP="0058083D">
      <w:pPr>
        <w:spacing w:line="360" w:lineRule="auto"/>
        <w:jc w:val="both"/>
        <w:rPr>
          <w:rFonts w:ascii="Arial" w:hAnsi="Arial" w:cs="Arial"/>
        </w:rPr>
      </w:pPr>
      <w:r w:rsidRPr="008D1064">
        <w:rPr>
          <w:rFonts w:ascii="Arial" w:hAnsi="Arial" w:cs="Arial"/>
          <w:color w:val="222222"/>
          <w:shd w:val="clear" w:color="auto" w:fill="FFFFFF"/>
          <w:lang w:val="en-US"/>
        </w:rPr>
        <w:t xml:space="preserve">Keywords: Resorbable membrane. non resorbable Membranes. </w:t>
      </w:r>
      <w:r w:rsidRPr="00BD6675">
        <w:rPr>
          <w:rFonts w:ascii="Arial" w:hAnsi="Arial" w:cs="Arial"/>
          <w:color w:val="222222"/>
          <w:shd w:val="clear" w:color="auto" w:fill="FFFFFF"/>
        </w:rPr>
        <w:t>Physical barriers.</w:t>
      </w:r>
    </w:p>
    <w:p w:rsidR="00F97C7B" w:rsidRPr="00473026" w:rsidRDefault="00F97C7B" w:rsidP="00F97C7B">
      <w:pPr>
        <w:spacing w:line="360" w:lineRule="auto"/>
        <w:rPr>
          <w:rFonts w:ascii="Arial" w:hAnsi="Arial" w:cs="Arial"/>
          <w:sz w:val="20"/>
        </w:rPr>
      </w:pPr>
    </w:p>
    <w:p w:rsidR="00F97C7B" w:rsidRDefault="00F97C7B" w:rsidP="00F97C7B">
      <w:pPr>
        <w:spacing w:line="360" w:lineRule="auto"/>
        <w:rPr>
          <w:rFonts w:ascii="Arial" w:hAnsi="Arial" w:cs="Arial"/>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37276" w:rsidRDefault="00937276" w:rsidP="008D1064">
      <w:pPr>
        <w:spacing w:line="360" w:lineRule="auto"/>
        <w:jc w:val="both"/>
        <w:rPr>
          <w:rFonts w:ascii="Arial" w:hAnsi="Arial" w:cs="Arial"/>
          <w:b/>
          <w:sz w:val="28"/>
        </w:rPr>
      </w:pPr>
    </w:p>
    <w:p w:rsidR="00963C5D" w:rsidRDefault="00963C5D" w:rsidP="008D1064">
      <w:pPr>
        <w:spacing w:line="360" w:lineRule="auto"/>
        <w:jc w:val="both"/>
        <w:rPr>
          <w:rFonts w:ascii="Arial" w:hAnsi="Arial" w:cs="Arial"/>
          <w:b/>
          <w:sz w:val="28"/>
        </w:rPr>
      </w:pPr>
    </w:p>
    <w:p w:rsidR="008D2B96" w:rsidRPr="008D1064" w:rsidRDefault="00E64FA0" w:rsidP="008D1064">
      <w:pPr>
        <w:spacing w:line="360" w:lineRule="auto"/>
        <w:jc w:val="both"/>
        <w:rPr>
          <w:rFonts w:ascii="Arial" w:hAnsi="Arial" w:cs="Arial"/>
          <w:b/>
          <w:sz w:val="28"/>
        </w:rPr>
      </w:pPr>
      <w:r>
        <w:rPr>
          <w:rFonts w:ascii="Arial" w:hAnsi="Arial" w:cs="Arial"/>
          <w:b/>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5163010</wp:posOffset>
                </wp:positionH>
                <wp:positionV relativeFrom="paragraph">
                  <wp:posOffset>-685997</wp:posOffset>
                </wp:positionV>
                <wp:extent cx="914400" cy="583324"/>
                <wp:effectExtent l="0" t="0" r="19050" b="26670"/>
                <wp:wrapNone/>
                <wp:docPr id="17" name="Caixa de texto 17"/>
                <wp:cNvGraphicFramePr/>
                <a:graphic xmlns:a="http://schemas.openxmlformats.org/drawingml/2006/main">
                  <a:graphicData uri="http://schemas.microsoft.com/office/word/2010/wordprocessingShape">
                    <wps:wsp>
                      <wps:cNvSpPr txBox="1"/>
                      <wps:spPr>
                        <a:xfrm>
                          <a:off x="0" y="0"/>
                          <a:ext cx="914400" cy="58332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7" o:spid="_x0000_s1030" type="#_x0000_t202" style="position:absolute;left:0;text-align:left;margin-left:406.55pt;margin-top:-54pt;width:1in;height:45.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" fillcolor="white [3212]" strokecolor="white [3212]" strokeweight=".5pt">
                <v:textbox>
                  <w:txbxContent>
                    <w:p w:rsidR="00E64FA0" w:rsidRPr="00E64FA0" w:rsidRDefault="00E64FA0">
                      <w:pPr>
                        <w:rPr>
                          <w:color w:val="FFFFFF" w:themeColor="background1"/>
                        </w:rPr>
                      </w:pPr>
                    </w:p>
                  </w:txbxContent>
                </v:textbox>
              </v:shape>
            </w:pict>
          </mc:Fallback>
        </mc:AlternateContent>
      </w:r>
      <w:r w:rsidR="008D2B96" w:rsidRPr="008D1064">
        <w:rPr>
          <w:rFonts w:ascii="Arial" w:hAnsi="Arial" w:cs="Arial"/>
          <w:b/>
          <w:sz w:val="28"/>
        </w:rPr>
        <w:t>1 INTRODUÇÃO</w:t>
      </w:r>
    </w:p>
    <w:p w:rsidR="008D2B96" w:rsidRDefault="008D2B96" w:rsidP="00F97C7B">
      <w:pPr>
        <w:pStyle w:val="PargrafodaLista"/>
        <w:spacing w:line="360" w:lineRule="auto"/>
        <w:ind w:left="0" w:firstLine="708"/>
        <w:jc w:val="both"/>
        <w:rPr>
          <w:rFonts w:ascii="Arial" w:hAnsi="Arial" w:cs="Arial"/>
          <w:sz w:val="24"/>
        </w:rPr>
      </w:pPr>
    </w:p>
    <w:p w:rsidR="00F97C7B" w:rsidRPr="00B47AFC" w:rsidRDefault="00F97C7B" w:rsidP="00F97C7B">
      <w:pPr>
        <w:pStyle w:val="PargrafodaLista"/>
        <w:spacing w:line="360" w:lineRule="auto"/>
        <w:ind w:left="0" w:firstLine="708"/>
        <w:jc w:val="both"/>
        <w:rPr>
          <w:rFonts w:ascii="Arial" w:hAnsi="Arial" w:cs="Arial"/>
          <w:sz w:val="24"/>
        </w:rPr>
      </w:pPr>
      <w:r>
        <w:rPr>
          <w:rFonts w:ascii="Arial" w:hAnsi="Arial" w:cs="Arial"/>
          <w:sz w:val="24"/>
        </w:rPr>
        <w:t>A periodontite é uma doença infecciosa que ocorre nos tecidos periodontais em qualquer idade, mais frequente em adultos do sexo masculino. Caracteriza-se por uma inflamação causada pela presença de bactérias no biofilme dentário, que acarreta na destruição do suporte periodontal, com perda do osso alveolar e inserção das fibras</w:t>
      </w:r>
      <w:r w:rsidR="00D86004">
        <w:rPr>
          <w:rFonts w:ascii="Arial" w:hAnsi="Arial" w:cs="Arial"/>
          <w:sz w:val="24"/>
        </w:rPr>
        <w:t>, causando um desequilíbrio onde todo o sistema sofre mudanças e consequências</w:t>
      </w:r>
      <w:r w:rsidR="0058083D">
        <w:rPr>
          <w:rFonts w:ascii="Arial" w:hAnsi="Arial" w:cs="Arial"/>
          <w:sz w:val="24"/>
        </w:rPr>
        <w:t>.</w:t>
      </w:r>
      <w:r w:rsidRPr="00D86004">
        <w:rPr>
          <w:rFonts w:ascii="Arial" w:hAnsi="Arial" w:cs="Arial"/>
          <w:sz w:val="24"/>
        </w:rPr>
        <w:t xml:space="preserve"> </w:t>
      </w:r>
      <w:r>
        <w:rPr>
          <w:rFonts w:ascii="Arial" w:hAnsi="Arial" w:cs="Arial"/>
          <w:sz w:val="24"/>
        </w:rPr>
        <w:t>Há estudos que demo</w:t>
      </w:r>
      <w:r w:rsidR="0058083D">
        <w:rPr>
          <w:rFonts w:ascii="Arial" w:hAnsi="Arial" w:cs="Arial"/>
          <w:sz w:val="24"/>
        </w:rPr>
        <w:t>n</w:t>
      </w:r>
      <w:r>
        <w:rPr>
          <w:rFonts w:ascii="Arial" w:hAnsi="Arial" w:cs="Arial"/>
          <w:sz w:val="24"/>
        </w:rPr>
        <w:t>stram um aumento do risco de perda óssea no futuro, em defeitos ósseos não tratados periodontalmente</w:t>
      </w:r>
      <w:r w:rsidR="0088015B" w:rsidRPr="00D86004">
        <w:rPr>
          <w:rFonts w:ascii="Arial" w:hAnsi="Arial" w:cs="Arial"/>
          <w:sz w:val="24"/>
        </w:rPr>
        <w:t xml:space="preserve">. </w:t>
      </w:r>
      <w:r w:rsidR="00FC0E55" w:rsidRPr="00D86004">
        <w:rPr>
          <w:rFonts w:ascii="Arial" w:hAnsi="Arial" w:cs="Arial"/>
          <w:sz w:val="24"/>
        </w:rPr>
        <w:t>(</w:t>
      </w:r>
      <w:r w:rsidR="0058083D">
        <w:rPr>
          <w:rFonts w:ascii="Arial" w:hAnsi="Arial" w:cs="Arial"/>
          <w:sz w:val="24"/>
        </w:rPr>
        <w:t>1-</w:t>
      </w:r>
      <w:r w:rsidRPr="00D86004">
        <w:rPr>
          <w:rFonts w:ascii="Arial" w:hAnsi="Arial" w:cs="Arial"/>
          <w:sz w:val="24"/>
        </w:rPr>
        <w:t>4</w:t>
      </w:r>
      <w:r w:rsidR="00FC0E55" w:rsidRPr="00D86004">
        <w:rPr>
          <w:rFonts w:ascii="Arial" w:hAnsi="Arial" w:cs="Arial"/>
          <w:sz w:val="24"/>
        </w:rPr>
        <w:t>)</w:t>
      </w:r>
    </w:p>
    <w:p w:rsidR="00F97C7B" w:rsidRPr="00766D13" w:rsidRDefault="00F97C7B" w:rsidP="00F97C7B">
      <w:pPr>
        <w:pStyle w:val="PargrafodaLista"/>
        <w:spacing w:after="0" w:line="360" w:lineRule="auto"/>
        <w:ind w:left="0" w:firstLine="708"/>
        <w:jc w:val="both"/>
        <w:rPr>
          <w:rFonts w:ascii="Arial" w:hAnsi="Arial" w:cs="Arial"/>
          <w:sz w:val="24"/>
        </w:rPr>
      </w:pPr>
      <w:r>
        <w:rPr>
          <w:rFonts w:ascii="Arial" w:hAnsi="Arial" w:cs="Arial"/>
          <w:sz w:val="24"/>
        </w:rPr>
        <w:t xml:space="preserve">A regeneração periodontal pressupõe a regeneração dos tecidos de suporte perdidos, tais como, osso alveolar, cemento e inserção </w:t>
      </w:r>
      <w:r w:rsidRPr="00D86004">
        <w:rPr>
          <w:rFonts w:ascii="Arial" w:hAnsi="Arial" w:cs="Arial"/>
          <w:sz w:val="24"/>
        </w:rPr>
        <w:t>conjuntiva (4, 5</w:t>
      </w:r>
      <w:r w:rsidR="00401562" w:rsidRPr="00D86004">
        <w:rPr>
          <w:rFonts w:ascii="Arial" w:hAnsi="Arial" w:cs="Arial"/>
          <w:sz w:val="24"/>
        </w:rPr>
        <w:t>)</w:t>
      </w:r>
    </w:p>
    <w:p w:rsidR="00F97C7B" w:rsidRDefault="00F97C7B" w:rsidP="00F97C7B">
      <w:pPr>
        <w:pStyle w:val="PargrafodaLista"/>
        <w:spacing w:after="0" w:line="360" w:lineRule="auto"/>
        <w:ind w:left="0" w:firstLine="708"/>
        <w:jc w:val="both"/>
        <w:rPr>
          <w:rFonts w:ascii="Arial" w:hAnsi="Arial" w:cs="Arial"/>
          <w:sz w:val="24"/>
        </w:rPr>
      </w:pPr>
      <w:r>
        <w:rPr>
          <w:rFonts w:ascii="Arial" w:hAnsi="Arial" w:cs="Arial"/>
          <w:sz w:val="24"/>
        </w:rPr>
        <w:t>Atualmente, existem duas técnicas cirúrgicas utilizadas para regeneração periodontal, a R</w:t>
      </w:r>
      <w:r w:rsidR="0058083D">
        <w:rPr>
          <w:rFonts w:ascii="Arial" w:hAnsi="Arial" w:cs="Arial"/>
          <w:sz w:val="24"/>
        </w:rPr>
        <w:t>egeneração T</w:t>
      </w:r>
      <w:r w:rsidR="003E7337">
        <w:rPr>
          <w:rFonts w:ascii="Arial" w:hAnsi="Arial" w:cs="Arial"/>
          <w:sz w:val="24"/>
        </w:rPr>
        <w:t>ecidual Guiada (R</w:t>
      </w:r>
      <w:r>
        <w:rPr>
          <w:rFonts w:ascii="Arial" w:hAnsi="Arial" w:cs="Arial"/>
          <w:sz w:val="24"/>
        </w:rPr>
        <w:t>TG</w:t>
      </w:r>
      <w:r w:rsidR="003E7337">
        <w:rPr>
          <w:rFonts w:ascii="Arial" w:hAnsi="Arial" w:cs="Arial"/>
          <w:sz w:val="24"/>
        </w:rPr>
        <w:t>)</w:t>
      </w:r>
      <w:r>
        <w:rPr>
          <w:rFonts w:ascii="Arial" w:hAnsi="Arial" w:cs="Arial"/>
          <w:sz w:val="24"/>
        </w:rPr>
        <w:t xml:space="preserve"> e R</w:t>
      </w:r>
      <w:r w:rsidR="0058083D">
        <w:rPr>
          <w:rFonts w:ascii="Arial" w:hAnsi="Arial" w:cs="Arial"/>
          <w:sz w:val="24"/>
        </w:rPr>
        <w:t>egeneração Óssea G</w:t>
      </w:r>
      <w:r w:rsidR="003E7337">
        <w:rPr>
          <w:rFonts w:ascii="Arial" w:hAnsi="Arial" w:cs="Arial"/>
          <w:sz w:val="24"/>
        </w:rPr>
        <w:t>uiada (R</w:t>
      </w:r>
      <w:r>
        <w:rPr>
          <w:rFonts w:ascii="Arial" w:hAnsi="Arial" w:cs="Arial"/>
          <w:sz w:val="24"/>
        </w:rPr>
        <w:t>OG</w:t>
      </w:r>
      <w:r w:rsidR="003E7337">
        <w:rPr>
          <w:rFonts w:ascii="Arial" w:hAnsi="Arial" w:cs="Arial"/>
          <w:sz w:val="24"/>
        </w:rPr>
        <w:t>)</w:t>
      </w:r>
      <w:r>
        <w:rPr>
          <w:rFonts w:ascii="Arial" w:hAnsi="Arial" w:cs="Arial"/>
          <w:sz w:val="24"/>
        </w:rPr>
        <w:t>. O objetivo das técnicas é isolar os defeitos periodontais com a utilização de membranas como barreiras físicas, impedindo a migração de células indesejáveis para o local a ser reparado.  As membranas utilizadas podem ser do tipo absorvíveis e não absorvíveis.</w:t>
      </w:r>
      <w:r w:rsidR="0058083D">
        <w:rPr>
          <w:rFonts w:ascii="Arial" w:hAnsi="Arial" w:cs="Arial"/>
          <w:sz w:val="24"/>
        </w:rPr>
        <w:t>(1-5)</w:t>
      </w:r>
    </w:p>
    <w:p w:rsidR="00F97C7B" w:rsidRPr="00C826FB" w:rsidRDefault="00F97C7B" w:rsidP="00F97C7B">
      <w:pPr>
        <w:pStyle w:val="PargrafodaLista"/>
        <w:spacing w:after="0" w:line="360" w:lineRule="auto"/>
        <w:ind w:left="0" w:firstLine="708"/>
        <w:jc w:val="both"/>
        <w:rPr>
          <w:rFonts w:ascii="Arial" w:hAnsi="Arial" w:cs="Arial"/>
          <w:sz w:val="24"/>
        </w:rPr>
      </w:pPr>
      <w:r>
        <w:rPr>
          <w:rFonts w:ascii="Arial" w:hAnsi="Arial" w:cs="Arial"/>
          <w:sz w:val="24"/>
        </w:rPr>
        <w:t>As primeiras membranas a se</w:t>
      </w:r>
      <w:r w:rsidR="0058083D">
        <w:rPr>
          <w:rFonts w:ascii="Arial" w:hAnsi="Arial" w:cs="Arial"/>
          <w:sz w:val="24"/>
        </w:rPr>
        <w:t xml:space="preserve">rem criadas para o uso clínico, </w:t>
      </w:r>
      <w:r>
        <w:rPr>
          <w:rFonts w:ascii="Arial" w:hAnsi="Arial" w:cs="Arial"/>
          <w:sz w:val="24"/>
        </w:rPr>
        <w:t xml:space="preserve">foram as </w:t>
      </w:r>
      <w:r w:rsidR="00401562">
        <w:rPr>
          <w:rFonts w:ascii="Arial" w:hAnsi="Arial" w:cs="Arial"/>
          <w:sz w:val="24"/>
        </w:rPr>
        <w:t>membranas não absorvíveis que sã</w:t>
      </w:r>
      <w:r w:rsidR="0058083D">
        <w:rPr>
          <w:rFonts w:ascii="Arial" w:hAnsi="Arial" w:cs="Arial"/>
          <w:sz w:val="24"/>
        </w:rPr>
        <w:t>o feitas de politetr</w:t>
      </w:r>
      <w:r>
        <w:rPr>
          <w:rFonts w:ascii="Arial" w:hAnsi="Arial" w:cs="Arial"/>
          <w:sz w:val="24"/>
        </w:rPr>
        <w:t>afluoretileno (PTFE) denso ou PTFE expandido</w:t>
      </w:r>
      <w:r w:rsidRPr="001133FF">
        <w:rPr>
          <w:rFonts w:ascii="Arial" w:hAnsi="Arial" w:cs="Arial"/>
          <w:sz w:val="24"/>
        </w:rPr>
        <w:t xml:space="preserve">. (1,4).  Apesar </w:t>
      </w:r>
      <w:r>
        <w:rPr>
          <w:rFonts w:ascii="Arial" w:hAnsi="Arial" w:cs="Arial"/>
          <w:sz w:val="24"/>
        </w:rPr>
        <w:t>de a</w:t>
      </w:r>
      <w:r w:rsidR="00401562">
        <w:rPr>
          <w:rFonts w:ascii="Arial" w:hAnsi="Arial" w:cs="Arial"/>
          <w:sz w:val="24"/>
        </w:rPr>
        <w:t>tenderem perfeitamente aos pré-</w:t>
      </w:r>
      <w:r>
        <w:rPr>
          <w:rFonts w:ascii="Arial" w:hAnsi="Arial" w:cs="Arial"/>
          <w:sz w:val="24"/>
        </w:rPr>
        <w:t>requisitos de uma barreira de membrana ideal, elas possuem limitações como a necessidade de um segundo tem</w:t>
      </w:r>
      <w:r w:rsidR="00401562">
        <w:rPr>
          <w:rFonts w:ascii="Arial" w:hAnsi="Arial" w:cs="Arial"/>
          <w:sz w:val="24"/>
        </w:rPr>
        <w:t xml:space="preserve">po cirúrgico para sua remoção, </w:t>
      </w:r>
      <w:r>
        <w:rPr>
          <w:rFonts w:ascii="Arial" w:hAnsi="Arial" w:cs="Arial"/>
          <w:sz w:val="24"/>
        </w:rPr>
        <w:t xml:space="preserve">o que leva a um desconforto para o paciente e complicações associadas a exposição da </w:t>
      </w:r>
      <w:r w:rsidRPr="001133FF">
        <w:rPr>
          <w:rFonts w:ascii="Arial" w:hAnsi="Arial" w:cs="Arial"/>
          <w:sz w:val="24"/>
        </w:rPr>
        <w:t xml:space="preserve">membrana. </w:t>
      </w:r>
      <w:r w:rsidR="008F1D2B" w:rsidRPr="001133FF">
        <w:rPr>
          <w:rFonts w:ascii="Arial" w:hAnsi="Arial" w:cs="Arial"/>
          <w:sz w:val="24"/>
        </w:rPr>
        <w:t>(</w:t>
      </w:r>
      <w:r w:rsidRPr="001133FF">
        <w:rPr>
          <w:rFonts w:ascii="Arial" w:hAnsi="Arial" w:cs="Arial"/>
          <w:sz w:val="24"/>
        </w:rPr>
        <w:t>2,6,7)</w:t>
      </w:r>
    </w:p>
    <w:p w:rsidR="00F97C7B" w:rsidRPr="008938ED" w:rsidRDefault="00401562" w:rsidP="00F97C7B">
      <w:pPr>
        <w:pStyle w:val="PargrafodaLista"/>
        <w:spacing w:after="0" w:line="360" w:lineRule="auto"/>
        <w:ind w:left="0" w:firstLine="708"/>
        <w:jc w:val="both"/>
        <w:rPr>
          <w:rFonts w:ascii="Arial" w:hAnsi="Arial" w:cs="Arial"/>
          <w:sz w:val="24"/>
        </w:rPr>
      </w:pPr>
      <w:r>
        <w:rPr>
          <w:rFonts w:ascii="Arial" w:hAnsi="Arial" w:cs="Arial"/>
          <w:sz w:val="24"/>
        </w:rPr>
        <w:t xml:space="preserve"> A</w:t>
      </w:r>
      <w:r w:rsidR="00F97C7B">
        <w:rPr>
          <w:rFonts w:ascii="Arial" w:hAnsi="Arial" w:cs="Arial"/>
          <w:sz w:val="24"/>
        </w:rPr>
        <w:t>s membran</w:t>
      </w:r>
      <w:r w:rsidR="00093F95">
        <w:rPr>
          <w:rFonts w:ascii="Arial" w:hAnsi="Arial" w:cs="Arial"/>
          <w:sz w:val="24"/>
        </w:rPr>
        <w:t xml:space="preserve">as absorvíveis não requerem um segundo tempo cirúrgico, o que </w:t>
      </w:r>
      <w:r w:rsidR="00F97C7B">
        <w:rPr>
          <w:rFonts w:ascii="Arial" w:hAnsi="Arial" w:cs="Arial"/>
          <w:sz w:val="24"/>
        </w:rPr>
        <w:t xml:space="preserve">atrai grande interesse dos periodontistas. Sua vantagem é de diminuir o risco de danos aos tecidos levando a um conforto maior para o paciente, porém elas não apresentam a consistência suficiente para manter o espaço necessário para a regeneração </w:t>
      </w:r>
      <w:r w:rsidR="00F97C7B" w:rsidRPr="001133FF">
        <w:rPr>
          <w:rFonts w:ascii="Arial" w:hAnsi="Arial" w:cs="Arial"/>
          <w:sz w:val="24"/>
        </w:rPr>
        <w:t>tecidual. (8, 9 )</w:t>
      </w:r>
    </w:p>
    <w:p w:rsidR="00F97C7B" w:rsidRDefault="00F97C7B" w:rsidP="00F97C7B">
      <w:pPr>
        <w:pStyle w:val="PargrafodaLista"/>
        <w:spacing w:after="0" w:line="360" w:lineRule="auto"/>
        <w:ind w:left="0" w:firstLine="708"/>
        <w:jc w:val="both"/>
        <w:rPr>
          <w:rFonts w:ascii="Arial" w:hAnsi="Arial" w:cs="Arial"/>
          <w:sz w:val="24"/>
        </w:rPr>
      </w:pPr>
      <w:r w:rsidRPr="001A0A7E">
        <w:rPr>
          <w:rFonts w:ascii="Arial" w:hAnsi="Arial" w:cs="Arial"/>
          <w:sz w:val="24"/>
          <w:szCs w:val="24"/>
        </w:rPr>
        <w:t xml:space="preserve">O presente estudo tem por objetivo analisar a </w:t>
      </w:r>
      <w:r w:rsidR="00093F95">
        <w:rPr>
          <w:rFonts w:ascii="Arial" w:hAnsi="Arial" w:cs="Arial"/>
          <w:sz w:val="24"/>
          <w:szCs w:val="24"/>
        </w:rPr>
        <w:t>literatura</w:t>
      </w:r>
      <w:r w:rsidR="00D87598">
        <w:rPr>
          <w:rFonts w:ascii="Arial" w:hAnsi="Arial" w:cs="Arial"/>
          <w:sz w:val="24"/>
          <w:szCs w:val="24"/>
        </w:rPr>
        <w:t xml:space="preserve"> </w:t>
      </w:r>
      <w:r w:rsidR="0058083D">
        <w:rPr>
          <w:rFonts w:ascii="Arial" w:hAnsi="Arial" w:cs="Arial"/>
          <w:sz w:val="24"/>
          <w:szCs w:val="24"/>
        </w:rPr>
        <w:t xml:space="preserve">e comparar os </w:t>
      </w:r>
      <w:r w:rsidRPr="001A0A7E">
        <w:rPr>
          <w:rFonts w:ascii="Arial" w:hAnsi="Arial" w:cs="Arial"/>
          <w:sz w:val="24"/>
          <w:szCs w:val="24"/>
        </w:rPr>
        <w:t>tipo de membrana descrevendo os tipos existentes, suas características, vantagens e desvantagens transmitindo ao leitor o embasamento teórico que lhe permita decidir qual a barreira mais viável</w:t>
      </w:r>
      <w:r>
        <w:rPr>
          <w:rFonts w:ascii="Arial" w:hAnsi="Arial" w:cs="Arial"/>
          <w:sz w:val="24"/>
        </w:rPr>
        <w:t xml:space="preserve"> para o procedimento cirúrgico.</w:t>
      </w:r>
    </w:p>
    <w:p w:rsidR="00217EA0" w:rsidRDefault="00217EA0" w:rsidP="00F97C7B">
      <w:pPr>
        <w:pStyle w:val="PargrafodaLista"/>
        <w:spacing w:after="0" w:line="360" w:lineRule="auto"/>
        <w:ind w:left="0" w:firstLine="708"/>
        <w:jc w:val="both"/>
        <w:rPr>
          <w:rFonts w:ascii="Arial" w:hAnsi="Arial" w:cs="Arial"/>
          <w:sz w:val="24"/>
        </w:rPr>
      </w:pPr>
    </w:p>
    <w:p w:rsidR="00F97C7B" w:rsidRPr="00473026" w:rsidRDefault="00E64FA0" w:rsidP="00F97C7B">
      <w:pPr>
        <w:spacing w:line="360" w:lineRule="auto"/>
        <w:rPr>
          <w:rFonts w:ascii="Arial" w:hAnsi="Arial" w:cs="Arial"/>
          <w:b/>
          <w:color w:val="000000"/>
          <w:sz w:val="28"/>
          <w:szCs w:val="28"/>
        </w:rPr>
      </w:pPr>
      <w:r>
        <w:rPr>
          <w:rFonts w:ascii="Arial" w:hAnsi="Arial" w:cs="Arial"/>
          <w:b/>
          <w:noProof/>
          <w:color w:val="000000"/>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5178775</wp:posOffset>
                </wp:positionH>
                <wp:positionV relativeFrom="paragraph">
                  <wp:posOffset>-733294</wp:posOffset>
                </wp:positionV>
                <wp:extent cx="977462" cy="725214"/>
                <wp:effectExtent l="0" t="0" r="13335" b="17780"/>
                <wp:wrapNone/>
                <wp:docPr id="18" name="Caixa de texto 18"/>
                <wp:cNvGraphicFramePr/>
                <a:graphic xmlns:a="http://schemas.openxmlformats.org/drawingml/2006/main">
                  <a:graphicData uri="http://schemas.microsoft.com/office/word/2010/wordprocessingShape">
                    <wps:wsp>
                      <wps:cNvSpPr txBox="1"/>
                      <wps:spPr>
                        <a:xfrm>
                          <a:off x="0" y="0"/>
                          <a:ext cx="977462" cy="72521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8" o:spid="_x0000_s1031" type="#_x0000_t202" style="position:absolute;margin-left:407.8pt;margin-top:-57.75pt;width:76.95pt;height:5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b/>
          <w:color w:val="000000"/>
          <w:sz w:val="28"/>
          <w:szCs w:val="28"/>
        </w:rPr>
        <w:t>2</w:t>
      </w:r>
      <w:r w:rsidR="00F97C7B" w:rsidRPr="00255520">
        <w:rPr>
          <w:rFonts w:ascii="Arial" w:hAnsi="Arial" w:cs="Arial"/>
          <w:b/>
          <w:color w:val="000000"/>
          <w:sz w:val="28"/>
          <w:szCs w:val="28"/>
        </w:rPr>
        <w:t xml:space="preserve"> </w:t>
      </w:r>
      <w:r w:rsidR="00F97C7B">
        <w:rPr>
          <w:rFonts w:ascii="Arial" w:hAnsi="Arial" w:cs="Arial"/>
          <w:b/>
          <w:color w:val="000000"/>
          <w:sz w:val="28"/>
          <w:szCs w:val="28"/>
        </w:rPr>
        <w:t xml:space="preserve">REVISÃO DE LITERATURA </w:t>
      </w:r>
    </w:p>
    <w:p w:rsidR="00F97C7B" w:rsidRDefault="00F97C7B" w:rsidP="00F97C7B">
      <w:pPr>
        <w:spacing w:line="360" w:lineRule="auto"/>
        <w:jc w:val="both"/>
        <w:rPr>
          <w:rFonts w:ascii="Arial" w:hAnsi="Arial" w:cs="Arial"/>
        </w:rPr>
      </w:pPr>
    </w:p>
    <w:p w:rsidR="00F97C7B" w:rsidRPr="00017F69" w:rsidRDefault="00F97C7B" w:rsidP="00F97C7B">
      <w:pPr>
        <w:spacing w:line="360" w:lineRule="auto"/>
        <w:jc w:val="both"/>
        <w:rPr>
          <w:rFonts w:ascii="Arial" w:hAnsi="Arial" w:cs="Arial"/>
          <w:b/>
        </w:rPr>
      </w:pPr>
      <w:r w:rsidRPr="00017F69">
        <w:rPr>
          <w:rFonts w:ascii="Arial" w:hAnsi="Arial" w:cs="Arial"/>
          <w:b/>
        </w:rPr>
        <w:t xml:space="preserve">2.1 </w:t>
      </w:r>
      <w:r>
        <w:rPr>
          <w:rFonts w:ascii="Arial" w:hAnsi="Arial" w:cs="Arial"/>
          <w:b/>
        </w:rPr>
        <w:t xml:space="preserve">Utilização das membranas em procedimentos cirúrgicos </w:t>
      </w:r>
    </w:p>
    <w:p w:rsidR="00F97C7B" w:rsidRDefault="00F97C7B" w:rsidP="00F97C7B">
      <w:pPr>
        <w:spacing w:line="360" w:lineRule="auto"/>
        <w:jc w:val="both"/>
        <w:rPr>
          <w:rFonts w:ascii="Arial" w:hAnsi="Arial" w:cs="Arial"/>
        </w:rPr>
      </w:pPr>
    </w:p>
    <w:p w:rsidR="00F97C7B" w:rsidRDefault="00F97C7B" w:rsidP="00F97C7B">
      <w:pPr>
        <w:spacing w:line="360" w:lineRule="auto"/>
        <w:jc w:val="both"/>
        <w:rPr>
          <w:rFonts w:ascii="Arial" w:hAnsi="Arial" w:cs="Arial"/>
          <w:color w:val="FF0000"/>
        </w:rPr>
      </w:pPr>
      <w:r>
        <w:rPr>
          <w:rFonts w:ascii="Arial" w:hAnsi="Arial" w:cs="Arial"/>
        </w:rPr>
        <w:tab/>
        <w:t>Na tentativa de recuperar tecidos periodontais, foram criadas as técnicas cirúrgicas regenerativas, utilizando membranas absorvíveis ou não absorvíve</w:t>
      </w:r>
      <w:r w:rsidR="00093F95">
        <w:rPr>
          <w:rFonts w:ascii="Arial" w:hAnsi="Arial" w:cs="Arial"/>
        </w:rPr>
        <w:t xml:space="preserve">is. O objetivo destas técnicas </w:t>
      </w:r>
      <w:r>
        <w:rPr>
          <w:rFonts w:ascii="Arial" w:hAnsi="Arial" w:cs="Arial"/>
        </w:rPr>
        <w:t xml:space="preserve">é recuperar todo aquele tecido de suporte perdido devido a infecção causada pelas bactérias presentes no biofilme dentário. </w:t>
      </w:r>
      <w:r w:rsidR="003E7337">
        <w:rPr>
          <w:rFonts w:ascii="Arial" w:hAnsi="Arial" w:cs="Arial"/>
        </w:rPr>
        <w:t>A RTG</w:t>
      </w:r>
      <w:r w:rsidRPr="007C0FBA">
        <w:rPr>
          <w:rFonts w:ascii="Arial" w:hAnsi="Arial" w:cs="Arial"/>
        </w:rPr>
        <w:t xml:space="preserve"> é um</w:t>
      </w:r>
      <w:r w:rsidR="00093F95">
        <w:rPr>
          <w:rFonts w:ascii="Arial" w:hAnsi="Arial" w:cs="Arial"/>
        </w:rPr>
        <w:t xml:space="preserve"> tratamento regenerativo onde</w:t>
      </w:r>
      <w:r w:rsidRPr="007C0FBA">
        <w:rPr>
          <w:rFonts w:ascii="Arial" w:hAnsi="Arial" w:cs="Arial"/>
        </w:rPr>
        <w:t xml:space="preserve"> se coloca uma barreira física no local do defeito ósseo, com o intuito de proteger a área que foi destruída evitando com que os tecidos moles adjacentes proliferem para dentro da área protegida, permitido, assim, a formação de um novo aparelho de inserção periodontal no espaço criado logo abaixo da </w:t>
      </w:r>
      <w:r w:rsidRPr="001133FF">
        <w:rPr>
          <w:rFonts w:ascii="Arial" w:hAnsi="Arial" w:cs="Arial"/>
        </w:rPr>
        <w:t xml:space="preserve">membrana. </w:t>
      </w:r>
      <w:r w:rsidR="008F1D2B" w:rsidRPr="001133FF">
        <w:rPr>
          <w:rFonts w:ascii="Arial" w:hAnsi="Arial" w:cs="Arial"/>
        </w:rPr>
        <w:t>(4, 9, 10</w:t>
      </w:r>
      <w:r w:rsidRPr="001133FF">
        <w:rPr>
          <w:rFonts w:ascii="Arial" w:hAnsi="Arial" w:cs="Arial"/>
        </w:rPr>
        <w:t>).</w:t>
      </w:r>
    </w:p>
    <w:p w:rsidR="00F97C7B" w:rsidRDefault="003E7337" w:rsidP="00F97C7B">
      <w:pPr>
        <w:spacing w:line="360" w:lineRule="auto"/>
        <w:ind w:firstLine="708"/>
        <w:jc w:val="both"/>
        <w:rPr>
          <w:rFonts w:ascii="Arial" w:hAnsi="Arial" w:cs="Arial"/>
        </w:rPr>
      </w:pPr>
      <w:r>
        <w:rPr>
          <w:rFonts w:ascii="Arial" w:hAnsi="Arial" w:cs="Arial"/>
        </w:rPr>
        <w:t>A ROG</w:t>
      </w:r>
      <w:r w:rsidR="00F97C7B">
        <w:rPr>
          <w:rFonts w:ascii="Arial" w:hAnsi="Arial" w:cs="Arial"/>
        </w:rPr>
        <w:t xml:space="preserve"> vem sendo utilizada como uma terapia cirúrgica em busca de uma neoformação óssea em locais onde o tecido ósseo foi reabsorvido. O tecido</w:t>
      </w:r>
      <w:r w:rsidR="0058083D">
        <w:rPr>
          <w:rFonts w:ascii="Arial" w:hAnsi="Arial" w:cs="Arial"/>
        </w:rPr>
        <w:t xml:space="preserve"> ósseo é bem organizado, e </w:t>
      </w:r>
      <w:r w:rsidR="00F97C7B">
        <w:rPr>
          <w:rFonts w:ascii="Arial" w:hAnsi="Arial" w:cs="Arial"/>
        </w:rPr>
        <w:t>consegue com grande facilidade reconstruir sua forma original, mas</w:t>
      </w:r>
      <w:r w:rsidR="00093F95">
        <w:rPr>
          <w:rFonts w:ascii="Arial" w:hAnsi="Arial" w:cs="Arial"/>
        </w:rPr>
        <w:t>, para que isso ocorra, é necessária</w:t>
      </w:r>
      <w:r w:rsidR="00F97C7B">
        <w:rPr>
          <w:rFonts w:ascii="Arial" w:hAnsi="Arial" w:cs="Arial"/>
        </w:rPr>
        <w:t xml:space="preserve"> uma base sólida para que a deposição óssea seja</w:t>
      </w:r>
      <w:r w:rsidR="00093F95">
        <w:rPr>
          <w:rFonts w:ascii="Arial" w:hAnsi="Arial" w:cs="Arial"/>
        </w:rPr>
        <w:t xml:space="preserve"> mantida de uma forma adequada </w:t>
      </w:r>
      <w:r w:rsidR="00F97C7B">
        <w:rPr>
          <w:rFonts w:ascii="Arial" w:hAnsi="Arial" w:cs="Arial"/>
        </w:rPr>
        <w:t xml:space="preserve">junto com o suprimento sanguíneo. </w:t>
      </w:r>
      <w:r w:rsidR="001127F8">
        <w:rPr>
          <w:rFonts w:ascii="Arial" w:hAnsi="Arial" w:cs="Arial"/>
        </w:rPr>
        <w:t xml:space="preserve">A Fig.1 mostra um defeito ósseo preenchido por tecido conjuntivo. </w:t>
      </w:r>
      <w:r w:rsidR="00F97C7B">
        <w:rPr>
          <w:rFonts w:ascii="Arial" w:hAnsi="Arial" w:cs="Arial"/>
        </w:rPr>
        <w:t xml:space="preserve">Na cirurgia óssea reconstrutiva uma membrana é utilizada para impedir a migração do tecido conjuntivo mole para dentro do local a ser </w:t>
      </w:r>
      <w:r w:rsidR="00F97C7B" w:rsidRPr="001133FF">
        <w:rPr>
          <w:rFonts w:ascii="Arial" w:hAnsi="Arial" w:cs="Arial"/>
        </w:rPr>
        <w:t>reparado. (</w:t>
      </w:r>
      <w:r w:rsidR="00D86004" w:rsidRPr="001133FF">
        <w:rPr>
          <w:rFonts w:ascii="Arial" w:hAnsi="Arial" w:cs="Arial"/>
        </w:rPr>
        <w:t>1,</w:t>
      </w:r>
      <w:r w:rsidR="00F97C7B" w:rsidRPr="001133FF">
        <w:rPr>
          <w:rFonts w:ascii="Arial" w:hAnsi="Arial" w:cs="Arial"/>
        </w:rPr>
        <w:t xml:space="preserve">7) </w:t>
      </w:r>
    </w:p>
    <w:p w:rsidR="0058083D" w:rsidRDefault="0058083D" w:rsidP="00F97C7B">
      <w:pPr>
        <w:spacing w:line="360" w:lineRule="auto"/>
        <w:ind w:firstLine="708"/>
        <w:jc w:val="both"/>
        <w:rPr>
          <w:rFonts w:ascii="Arial" w:hAnsi="Arial" w:cs="Arial"/>
        </w:rPr>
      </w:pPr>
    </w:p>
    <w:p w:rsidR="00F97C7B" w:rsidRPr="0058083D" w:rsidRDefault="0058083D" w:rsidP="0058083D">
      <w:pPr>
        <w:spacing w:line="360" w:lineRule="auto"/>
        <w:ind w:firstLine="708"/>
        <w:jc w:val="both"/>
        <w:rPr>
          <w:rFonts w:ascii="Arial" w:hAnsi="Arial" w:cs="Arial"/>
        </w:rPr>
      </w:pPr>
      <w:r>
        <w:rPr>
          <w:rFonts w:ascii="Arial" w:hAnsi="Arial" w:cs="Arial"/>
          <w:noProof/>
          <w:color w:val="FF0000"/>
        </w:rPr>
        <w:drawing>
          <wp:inline distT="0" distB="0" distL="0" distR="0" wp14:anchorId="57CB41EC" wp14:editId="2BACDED7">
            <wp:extent cx="4561367" cy="2982433"/>
            <wp:effectExtent l="0" t="0" r="0" b="8890"/>
            <wp:docPr id="7" name="Imagem 7" descr="FIGURA SEM MEM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SEM MEMBRANA"/>
                    <pic:cNvPicPr>
                      <a:picLocks noChangeAspect="1" noChangeArrowheads="1"/>
                    </pic:cNvPicPr>
                  </pic:nvPicPr>
                  <pic:blipFill>
                    <a:blip r:embed="rId9">
                      <a:extLst>
                        <a:ext uri="{28A0092B-C50C-407E-A947-70E740481C1C}">
                          <a14:useLocalDpi xmlns:a14="http://schemas.microsoft.com/office/drawing/2010/main" val="0"/>
                        </a:ext>
                      </a:extLst>
                    </a:blip>
                    <a:srcRect r="46246"/>
                    <a:stretch>
                      <a:fillRect/>
                    </a:stretch>
                  </pic:blipFill>
                  <pic:spPr bwMode="auto">
                    <a:xfrm>
                      <a:off x="0" y="0"/>
                      <a:ext cx="4559736" cy="2981366"/>
                    </a:xfrm>
                    <a:prstGeom prst="rect">
                      <a:avLst/>
                    </a:prstGeom>
                    <a:noFill/>
                    <a:ln>
                      <a:noFill/>
                    </a:ln>
                  </pic:spPr>
                </pic:pic>
              </a:graphicData>
            </a:graphic>
          </wp:inline>
        </w:drawing>
      </w:r>
    </w:p>
    <w:p w:rsidR="00F97C7B" w:rsidRPr="00D86004" w:rsidRDefault="00E64FA0" w:rsidP="008F1D2B">
      <w:pPr>
        <w:spacing w:line="360" w:lineRule="auto"/>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5408" behindDoc="0" locked="0" layoutInCell="1" allowOverlap="1">
                <wp:simplePos x="0" y="0"/>
                <wp:positionH relativeFrom="column">
                  <wp:posOffset>5383727</wp:posOffset>
                </wp:positionH>
                <wp:positionV relativeFrom="paragraph">
                  <wp:posOffset>-654466</wp:posOffset>
                </wp:positionV>
                <wp:extent cx="819807" cy="346841"/>
                <wp:effectExtent l="0" t="0" r="18415" b="15240"/>
                <wp:wrapNone/>
                <wp:docPr id="20" name="Caixa de texto 20"/>
                <wp:cNvGraphicFramePr/>
                <a:graphic xmlns:a="http://schemas.openxmlformats.org/drawingml/2006/main">
                  <a:graphicData uri="http://schemas.microsoft.com/office/word/2010/wordprocessingShape">
                    <wps:wsp>
                      <wps:cNvSpPr txBox="1"/>
                      <wps:spPr>
                        <a:xfrm>
                          <a:off x="0" y="0"/>
                          <a:ext cx="819807" cy="3468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0" o:spid="_x0000_s1032" type="#_x0000_t202" style="position:absolute;left:0;text-align:left;margin-left:423.9pt;margin-top:-51.55pt;width:64.55pt;height:27.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sidRPr="00D86004">
        <w:rPr>
          <w:rFonts w:ascii="Arial" w:hAnsi="Arial" w:cs="Arial"/>
          <w:sz w:val="20"/>
          <w:szCs w:val="20"/>
        </w:rPr>
        <w:t>Figura 1- Depois de 6 semanas de cicatrização sem a membrana, o defeito foi preenchido totalmente pelo tecido conjuntivo frouxo. Somente uma aposição menor do tecido ósseo foi notado p</w:t>
      </w:r>
      <w:r w:rsidR="001127F8" w:rsidRPr="00D86004">
        <w:rPr>
          <w:rFonts w:ascii="Arial" w:hAnsi="Arial" w:cs="Arial"/>
          <w:sz w:val="20"/>
          <w:szCs w:val="20"/>
        </w:rPr>
        <w:t>róximo das margens do defeito (A</w:t>
      </w:r>
      <w:r w:rsidR="00F97C7B" w:rsidRPr="00D86004">
        <w:rPr>
          <w:rFonts w:ascii="Arial" w:hAnsi="Arial" w:cs="Arial"/>
          <w:sz w:val="20"/>
          <w:szCs w:val="20"/>
        </w:rPr>
        <w:t>s setas indicam a margem original do defeito ct = tecido conjuntivo). –</w:t>
      </w:r>
    </w:p>
    <w:p w:rsidR="00F97C7B" w:rsidRPr="00D86004" w:rsidRDefault="008F1D2B" w:rsidP="008F1D2B">
      <w:pPr>
        <w:spacing w:line="360" w:lineRule="auto"/>
        <w:jc w:val="center"/>
        <w:rPr>
          <w:rFonts w:ascii="Arial" w:hAnsi="Arial" w:cs="Arial"/>
          <w:sz w:val="20"/>
          <w:szCs w:val="20"/>
        </w:rPr>
      </w:pPr>
      <w:r w:rsidRPr="00D86004">
        <w:rPr>
          <w:rFonts w:ascii="Arial" w:hAnsi="Arial" w:cs="Arial"/>
          <w:sz w:val="20"/>
          <w:szCs w:val="20"/>
        </w:rPr>
        <w:t>Fonte (</w:t>
      </w:r>
      <w:r w:rsidR="00F97C7B" w:rsidRPr="00D86004">
        <w:rPr>
          <w:rFonts w:ascii="Arial" w:hAnsi="Arial" w:cs="Arial"/>
          <w:sz w:val="20"/>
          <w:szCs w:val="20"/>
        </w:rPr>
        <w:t>11)</w:t>
      </w:r>
    </w:p>
    <w:p w:rsidR="00217EA0" w:rsidRPr="008F1D2B" w:rsidRDefault="00217EA0" w:rsidP="008F1D2B">
      <w:pPr>
        <w:spacing w:line="360" w:lineRule="auto"/>
        <w:jc w:val="center"/>
        <w:rPr>
          <w:rFonts w:ascii="Arial" w:hAnsi="Arial" w:cs="Arial"/>
          <w:color w:val="FF0000"/>
          <w:sz w:val="20"/>
          <w:szCs w:val="20"/>
        </w:rPr>
      </w:pPr>
    </w:p>
    <w:p w:rsidR="00F97C7B" w:rsidRDefault="00F97C7B" w:rsidP="00F97C7B">
      <w:pPr>
        <w:spacing w:line="360" w:lineRule="auto"/>
        <w:ind w:firstLine="708"/>
        <w:jc w:val="both"/>
        <w:rPr>
          <w:rFonts w:ascii="Arial" w:hAnsi="Arial" w:cs="Arial"/>
          <w:color w:val="FF0000"/>
        </w:rPr>
      </w:pPr>
      <w:r>
        <w:rPr>
          <w:rFonts w:ascii="Arial" w:hAnsi="Arial" w:cs="Arial"/>
        </w:rPr>
        <w:t>As membrana</w:t>
      </w:r>
      <w:r w:rsidR="0058083D">
        <w:rPr>
          <w:rFonts w:ascii="Arial" w:hAnsi="Arial" w:cs="Arial"/>
        </w:rPr>
        <w:t>s são amplamente utilizadas na O</w:t>
      </w:r>
      <w:r>
        <w:rPr>
          <w:rFonts w:ascii="Arial" w:hAnsi="Arial" w:cs="Arial"/>
        </w:rPr>
        <w:t>dontologia, tanto em procedimentos regenerativos</w:t>
      </w:r>
      <w:r w:rsidR="00093F95">
        <w:rPr>
          <w:rFonts w:ascii="Arial" w:hAnsi="Arial" w:cs="Arial"/>
        </w:rPr>
        <w:t xml:space="preserve"> periodontais</w:t>
      </w:r>
      <w:r>
        <w:rPr>
          <w:rFonts w:ascii="Arial" w:hAnsi="Arial" w:cs="Arial"/>
        </w:rPr>
        <w:t>, quan</w:t>
      </w:r>
      <w:r w:rsidR="0058083D">
        <w:rPr>
          <w:rFonts w:ascii="Arial" w:hAnsi="Arial" w:cs="Arial"/>
        </w:rPr>
        <w:t>to na Implantodontia e C</w:t>
      </w:r>
      <w:r w:rsidR="00093F95">
        <w:rPr>
          <w:rFonts w:ascii="Arial" w:hAnsi="Arial" w:cs="Arial"/>
        </w:rPr>
        <w:t>irurgia</w:t>
      </w:r>
      <w:r>
        <w:rPr>
          <w:rFonts w:ascii="Arial" w:hAnsi="Arial" w:cs="Arial"/>
        </w:rPr>
        <w:t>, devido a sua capacidade de barreira, estabilizando as áreas a serem enxertadas</w:t>
      </w:r>
      <w:r w:rsidRPr="001133FF">
        <w:rPr>
          <w:rFonts w:ascii="Arial" w:hAnsi="Arial" w:cs="Arial"/>
        </w:rPr>
        <w:t xml:space="preserve">. (2)  </w:t>
      </w:r>
      <w:r w:rsidR="00F46B44">
        <w:rPr>
          <w:rFonts w:ascii="Arial" w:hAnsi="Arial" w:cs="Arial"/>
        </w:rPr>
        <w:t>A membrana deve ser colocada</w:t>
      </w:r>
      <w:r>
        <w:rPr>
          <w:rFonts w:ascii="Arial" w:hAnsi="Arial" w:cs="Arial"/>
        </w:rPr>
        <w:t xml:space="preserve"> em contato direto com o osso circundante posicionando o periósteo na superfície externa da barreira e</w:t>
      </w:r>
      <w:r w:rsidR="00093F95">
        <w:rPr>
          <w:rFonts w:ascii="Arial" w:hAnsi="Arial" w:cs="Arial"/>
        </w:rPr>
        <w:t xml:space="preserve">, </w:t>
      </w:r>
      <w:r>
        <w:rPr>
          <w:rFonts w:ascii="Arial" w:hAnsi="Arial" w:cs="Arial"/>
        </w:rPr>
        <w:t>para isso</w:t>
      </w:r>
      <w:r w:rsidR="00093F95">
        <w:rPr>
          <w:rFonts w:ascii="Arial" w:hAnsi="Arial" w:cs="Arial"/>
        </w:rPr>
        <w:t>,</w:t>
      </w:r>
      <w:r>
        <w:rPr>
          <w:rFonts w:ascii="Arial" w:hAnsi="Arial" w:cs="Arial"/>
        </w:rPr>
        <w:t xml:space="preserve"> ela deve </w:t>
      </w:r>
      <w:r w:rsidRPr="001A0A7E">
        <w:rPr>
          <w:rFonts w:ascii="Arial" w:hAnsi="Arial" w:cs="Arial"/>
        </w:rPr>
        <w:t>possuir alguns requisitos indisp</w:t>
      </w:r>
      <w:r w:rsidR="00F46B44">
        <w:rPr>
          <w:rFonts w:ascii="Arial" w:hAnsi="Arial" w:cs="Arial"/>
        </w:rPr>
        <w:t>ensáveis como ser biocompatível</w:t>
      </w:r>
      <w:r>
        <w:rPr>
          <w:rFonts w:ascii="Arial" w:hAnsi="Arial" w:cs="Arial"/>
        </w:rPr>
        <w:t>, promover manutenção e criação do espaço</w:t>
      </w:r>
      <w:r w:rsidRPr="001A0A7E">
        <w:rPr>
          <w:rFonts w:ascii="Arial" w:hAnsi="Arial" w:cs="Arial"/>
        </w:rPr>
        <w:t xml:space="preserve">, </w:t>
      </w:r>
      <w:r>
        <w:rPr>
          <w:rFonts w:ascii="Arial" w:hAnsi="Arial" w:cs="Arial"/>
        </w:rPr>
        <w:t>ser de fácil manuseio</w:t>
      </w:r>
      <w:r w:rsidR="00F340CE">
        <w:rPr>
          <w:rFonts w:ascii="Arial" w:hAnsi="Arial" w:cs="Arial"/>
        </w:rPr>
        <w:t>, ter propriedade oclusiva e</w:t>
      </w:r>
      <w:r w:rsidRPr="001A0A7E">
        <w:rPr>
          <w:rFonts w:ascii="Arial" w:hAnsi="Arial" w:cs="Arial"/>
        </w:rPr>
        <w:t xml:space="preserve"> </w:t>
      </w:r>
      <w:r>
        <w:rPr>
          <w:rFonts w:ascii="Arial" w:hAnsi="Arial" w:cs="Arial"/>
        </w:rPr>
        <w:t xml:space="preserve">ter uma </w:t>
      </w:r>
      <w:r w:rsidRPr="001A0A7E">
        <w:rPr>
          <w:rFonts w:ascii="Arial" w:hAnsi="Arial" w:cs="Arial"/>
        </w:rPr>
        <w:t>integração tecidual</w:t>
      </w:r>
      <w:r>
        <w:rPr>
          <w:rFonts w:ascii="Arial" w:hAnsi="Arial" w:cs="Arial"/>
        </w:rPr>
        <w:t>. Além disso</w:t>
      </w:r>
      <w:r w:rsidR="00F46B44">
        <w:rPr>
          <w:rFonts w:ascii="Arial" w:hAnsi="Arial" w:cs="Arial"/>
        </w:rPr>
        <w:t>, ela deve</w:t>
      </w:r>
      <w:r>
        <w:rPr>
          <w:rFonts w:ascii="Arial" w:hAnsi="Arial" w:cs="Arial"/>
        </w:rPr>
        <w:t xml:space="preserve"> promover a regeneração dos tecidos de suporte e evitar ao máximo os efeitos colaterais</w:t>
      </w:r>
      <w:r w:rsidRPr="001133FF">
        <w:rPr>
          <w:rFonts w:ascii="Arial" w:hAnsi="Arial" w:cs="Arial"/>
        </w:rPr>
        <w:t xml:space="preserve">. (7, 12, 13,14). </w:t>
      </w:r>
    </w:p>
    <w:p w:rsidR="00F97C7B" w:rsidRDefault="00F97C7B" w:rsidP="00B8213F">
      <w:pPr>
        <w:spacing w:line="360" w:lineRule="auto"/>
        <w:ind w:firstLine="708"/>
        <w:jc w:val="both"/>
        <w:rPr>
          <w:rFonts w:ascii="Arial" w:hAnsi="Arial" w:cs="Arial"/>
          <w:color w:val="FF0000"/>
        </w:rPr>
      </w:pPr>
      <w:r>
        <w:rPr>
          <w:rFonts w:ascii="Arial" w:hAnsi="Arial" w:cs="Arial"/>
        </w:rPr>
        <w:t xml:space="preserve"> A biocompatibilidade da membrana depend</w:t>
      </w:r>
      <w:r w:rsidR="00F46B44">
        <w:rPr>
          <w:rFonts w:ascii="Arial" w:hAnsi="Arial" w:cs="Arial"/>
        </w:rPr>
        <w:t>e de vários fatores que incluem</w:t>
      </w:r>
      <w:r>
        <w:rPr>
          <w:rFonts w:ascii="Arial" w:hAnsi="Arial" w:cs="Arial"/>
        </w:rPr>
        <w:t xml:space="preserve"> o tipo</w:t>
      </w:r>
      <w:r w:rsidR="00A729BA">
        <w:rPr>
          <w:rFonts w:ascii="Arial" w:hAnsi="Arial" w:cs="Arial"/>
        </w:rPr>
        <w:t xml:space="preserve"> de processamento, </w:t>
      </w:r>
      <w:r>
        <w:rPr>
          <w:rFonts w:ascii="Arial" w:hAnsi="Arial" w:cs="Arial"/>
        </w:rPr>
        <w:t xml:space="preserve"> a capacidade de liberar ou não moléculas imunogênicas e</w:t>
      </w:r>
      <w:r w:rsidR="00F46B44">
        <w:rPr>
          <w:rFonts w:ascii="Arial" w:hAnsi="Arial" w:cs="Arial"/>
        </w:rPr>
        <w:t>,</w:t>
      </w:r>
      <w:r>
        <w:rPr>
          <w:rFonts w:ascii="Arial" w:hAnsi="Arial" w:cs="Arial"/>
        </w:rPr>
        <w:t xml:space="preserve"> inclusive</w:t>
      </w:r>
      <w:r w:rsidR="00F46B44">
        <w:rPr>
          <w:rFonts w:ascii="Arial" w:hAnsi="Arial" w:cs="Arial"/>
        </w:rPr>
        <w:t>,</w:t>
      </w:r>
      <w:r>
        <w:rPr>
          <w:rFonts w:ascii="Arial" w:hAnsi="Arial" w:cs="Arial"/>
        </w:rPr>
        <w:t xml:space="preserve"> a prese</w:t>
      </w:r>
      <w:r w:rsidR="00F46B44">
        <w:rPr>
          <w:rFonts w:ascii="Arial" w:hAnsi="Arial" w:cs="Arial"/>
        </w:rPr>
        <w:t>nça e o tamanho de seus poros</w:t>
      </w:r>
      <w:r>
        <w:rPr>
          <w:rFonts w:ascii="Arial" w:hAnsi="Arial" w:cs="Arial"/>
        </w:rPr>
        <w:t xml:space="preserve"> que permite uma boa integração entre a membrana e os tecidos. Essas perfurações</w:t>
      </w:r>
      <w:r w:rsidR="00F46B44">
        <w:rPr>
          <w:rFonts w:ascii="Arial" w:hAnsi="Arial" w:cs="Arial"/>
        </w:rPr>
        <w:t xml:space="preserve"> </w:t>
      </w:r>
      <w:r w:rsidRPr="00A56278">
        <w:rPr>
          <w:rFonts w:ascii="Arial" w:hAnsi="Arial" w:cs="Arial"/>
        </w:rPr>
        <w:t>beneficiam na formação óssea e influencia</w:t>
      </w:r>
      <w:r>
        <w:rPr>
          <w:rFonts w:ascii="Arial" w:hAnsi="Arial" w:cs="Arial"/>
        </w:rPr>
        <w:t>m no resultado da cicatrização. A</w:t>
      </w:r>
      <w:r w:rsidR="00065930">
        <w:rPr>
          <w:rFonts w:ascii="Arial" w:hAnsi="Arial" w:cs="Arial"/>
        </w:rPr>
        <w:t xml:space="preserve"> Fig.2 demonstra que</w:t>
      </w:r>
      <w:r>
        <w:rPr>
          <w:rFonts w:ascii="Arial" w:hAnsi="Arial" w:cs="Arial"/>
        </w:rPr>
        <w:t xml:space="preserve"> o formato do material deve fornecer uma composição química aceitável e uma estrutura apropriada que permitir</w:t>
      </w:r>
      <w:r w:rsidR="00F46B44">
        <w:rPr>
          <w:rFonts w:ascii="Arial" w:hAnsi="Arial" w:cs="Arial"/>
        </w:rPr>
        <w:t>á</w:t>
      </w:r>
      <w:r>
        <w:rPr>
          <w:rFonts w:ascii="Arial" w:hAnsi="Arial" w:cs="Arial"/>
        </w:rPr>
        <w:t xml:space="preserve"> o crescimento do tecido conj</w:t>
      </w:r>
      <w:r w:rsidR="0088015B">
        <w:rPr>
          <w:rFonts w:ascii="Arial" w:hAnsi="Arial" w:cs="Arial"/>
        </w:rPr>
        <w:t xml:space="preserve">untivo durante a </w:t>
      </w:r>
      <w:r w:rsidR="0088015B" w:rsidRPr="001133FF">
        <w:rPr>
          <w:rFonts w:ascii="Arial" w:hAnsi="Arial" w:cs="Arial"/>
        </w:rPr>
        <w:t xml:space="preserve">cicatrização </w:t>
      </w:r>
      <w:r w:rsidRPr="001133FF">
        <w:rPr>
          <w:rFonts w:ascii="Arial" w:hAnsi="Arial" w:cs="Arial"/>
        </w:rPr>
        <w:t>(</w:t>
      </w:r>
      <w:r w:rsidR="00B8213F" w:rsidRPr="001133FF">
        <w:rPr>
          <w:rFonts w:ascii="Arial" w:hAnsi="Arial" w:cs="Arial"/>
        </w:rPr>
        <w:t>7,9, 10,15</w:t>
      </w:r>
      <w:r w:rsidRPr="001133FF">
        <w:rPr>
          <w:rFonts w:ascii="Arial" w:hAnsi="Arial" w:cs="Arial"/>
        </w:rPr>
        <w:t>)</w:t>
      </w:r>
    </w:p>
    <w:p w:rsidR="00F97C7B" w:rsidRDefault="00F97C7B" w:rsidP="00F97C7B">
      <w:pPr>
        <w:spacing w:line="360" w:lineRule="auto"/>
        <w:jc w:val="center"/>
        <w:rPr>
          <w:rFonts w:ascii="Arial" w:hAnsi="Arial" w:cs="Arial"/>
          <w:color w:val="FF0000"/>
        </w:rPr>
      </w:pPr>
      <w:r>
        <w:rPr>
          <w:rFonts w:ascii="Arial" w:hAnsi="Arial" w:cs="Arial"/>
          <w:noProof/>
          <w:color w:val="FF0000"/>
        </w:rPr>
        <w:drawing>
          <wp:inline distT="0" distB="0" distL="0" distR="0" wp14:anchorId="1A6F0F09" wp14:editId="31A0855E">
            <wp:extent cx="4800600" cy="3238500"/>
            <wp:effectExtent l="0" t="0" r="0" b="0"/>
            <wp:docPr id="6" name="Imagem 6" descr="FIBROBLASTOS ADERINDO A MEM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ROBLASTOS ADERINDO A MEMBRANA"/>
                    <pic:cNvPicPr>
                      <a:picLocks noChangeAspect="1" noChangeArrowheads="1"/>
                    </pic:cNvPicPr>
                  </pic:nvPicPr>
                  <pic:blipFill>
                    <a:blip r:embed="rId10">
                      <a:extLst>
                        <a:ext uri="{28A0092B-C50C-407E-A947-70E740481C1C}">
                          <a14:useLocalDpi xmlns:a14="http://schemas.microsoft.com/office/drawing/2010/main" val="0"/>
                        </a:ext>
                      </a:extLst>
                    </a:blip>
                    <a:srcRect r="46326"/>
                    <a:stretch>
                      <a:fillRect/>
                    </a:stretch>
                  </pic:blipFill>
                  <pic:spPr bwMode="auto">
                    <a:xfrm>
                      <a:off x="0" y="0"/>
                      <a:ext cx="4800600" cy="3238500"/>
                    </a:xfrm>
                    <a:prstGeom prst="rect">
                      <a:avLst/>
                    </a:prstGeom>
                    <a:noFill/>
                    <a:ln>
                      <a:noFill/>
                    </a:ln>
                  </pic:spPr>
                </pic:pic>
              </a:graphicData>
            </a:graphic>
          </wp:inline>
        </w:drawing>
      </w:r>
    </w:p>
    <w:p w:rsidR="00F97C7B" w:rsidRPr="00D86004" w:rsidRDefault="00E64FA0" w:rsidP="00D86004">
      <w:pPr>
        <w:spacing w:line="360" w:lineRule="auto"/>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6432" behindDoc="0" locked="0" layoutInCell="1" allowOverlap="1">
                <wp:simplePos x="0" y="0"/>
                <wp:positionH relativeFrom="column">
                  <wp:posOffset>5336431</wp:posOffset>
                </wp:positionH>
                <wp:positionV relativeFrom="paragraph">
                  <wp:posOffset>-654466</wp:posOffset>
                </wp:positionV>
                <wp:extent cx="772510" cy="520262"/>
                <wp:effectExtent l="0" t="0" r="27940" b="13335"/>
                <wp:wrapNone/>
                <wp:docPr id="21" name="Caixa de texto 21"/>
                <wp:cNvGraphicFramePr/>
                <a:graphic xmlns:a="http://schemas.openxmlformats.org/drawingml/2006/main">
                  <a:graphicData uri="http://schemas.microsoft.com/office/word/2010/wordprocessingShape">
                    <wps:wsp>
                      <wps:cNvSpPr txBox="1"/>
                      <wps:spPr>
                        <a:xfrm>
                          <a:off x="0" y="0"/>
                          <a:ext cx="772510" cy="52026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1" o:spid="_x0000_s1033" type="#_x0000_t202" style="position:absolute;left:0;text-align:left;margin-left:420.2pt;margin-top:-51.55pt;width:60.85pt;height:40.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46B44" w:rsidRPr="00D86004">
        <w:rPr>
          <w:rFonts w:ascii="Arial" w:hAnsi="Arial" w:cs="Arial"/>
          <w:sz w:val="20"/>
          <w:szCs w:val="20"/>
        </w:rPr>
        <w:t>Figura 2- Esta imagem</w:t>
      </w:r>
      <w:r w:rsidR="00F97C7B" w:rsidRPr="00D86004">
        <w:rPr>
          <w:rFonts w:ascii="Arial" w:hAnsi="Arial" w:cs="Arial"/>
          <w:sz w:val="20"/>
          <w:szCs w:val="20"/>
        </w:rPr>
        <w:t xml:space="preserve"> mostra os fibroblastos por um aumento computadorizado de micros</w:t>
      </w:r>
      <w:r w:rsidR="00F46B44" w:rsidRPr="00D86004">
        <w:rPr>
          <w:rFonts w:ascii="Arial" w:hAnsi="Arial" w:cs="Arial"/>
          <w:sz w:val="20"/>
          <w:szCs w:val="20"/>
        </w:rPr>
        <w:t>co</w:t>
      </w:r>
      <w:r w:rsidR="00F97C7B" w:rsidRPr="00D86004">
        <w:rPr>
          <w:rFonts w:ascii="Arial" w:hAnsi="Arial" w:cs="Arial"/>
          <w:sz w:val="20"/>
          <w:szCs w:val="20"/>
        </w:rPr>
        <w:t>pia eletrônica de varredura aderindo-se a superfície de uma membrana de e-PTFE para ROG.</w:t>
      </w:r>
      <w:r w:rsidR="00F46B44" w:rsidRPr="00D86004">
        <w:rPr>
          <w:rFonts w:ascii="Arial" w:hAnsi="Arial" w:cs="Arial"/>
          <w:sz w:val="20"/>
          <w:szCs w:val="20"/>
        </w:rPr>
        <w:t xml:space="preserve"> Leucócitos </w:t>
      </w:r>
      <w:r w:rsidR="00F97C7B" w:rsidRPr="00D86004">
        <w:rPr>
          <w:rFonts w:ascii="Arial" w:hAnsi="Arial" w:cs="Arial"/>
          <w:sz w:val="20"/>
          <w:szCs w:val="20"/>
        </w:rPr>
        <w:t>(em b</w:t>
      </w:r>
      <w:r w:rsidR="00F46B44" w:rsidRPr="00D86004">
        <w:rPr>
          <w:rFonts w:ascii="Arial" w:hAnsi="Arial" w:cs="Arial"/>
          <w:sz w:val="20"/>
          <w:szCs w:val="20"/>
        </w:rPr>
        <w:t>r</w:t>
      </w:r>
      <w:r w:rsidR="00F97C7B" w:rsidRPr="00D86004">
        <w:rPr>
          <w:rFonts w:ascii="Arial" w:hAnsi="Arial" w:cs="Arial"/>
          <w:sz w:val="20"/>
          <w:szCs w:val="20"/>
        </w:rPr>
        <w:t xml:space="preserve">anco), eritrócitos (em vermelho) </w:t>
      </w:r>
      <w:r w:rsidR="00F46B44" w:rsidRPr="00D86004">
        <w:rPr>
          <w:rFonts w:ascii="Arial" w:hAnsi="Arial" w:cs="Arial"/>
          <w:sz w:val="20"/>
          <w:szCs w:val="20"/>
        </w:rPr>
        <w:t>também estão presentes</w:t>
      </w:r>
      <w:r w:rsidR="00F97C7B" w:rsidRPr="00D86004">
        <w:rPr>
          <w:rFonts w:ascii="Arial" w:hAnsi="Arial" w:cs="Arial"/>
          <w:sz w:val="20"/>
          <w:szCs w:val="20"/>
        </w:rPr>
        <w:t xml:space="preserve">. Aumento original de 4400 x. Fonte: </w:t>
      </w:r>
      <w:r w:rsidR="00D86004">
        <w:rPr>
          <w:rFonts w:ascii="Arial" w:hAnsi="Arial" w:cs="Arial"/>
          <w:sz w:val="20"/>
          <w:szCs w:val="20"/>
        </w:rPr>
        <w:t>(</w:t>
      </w:r>
      <w:r w:rsidR="00B8213F" w:rsidRPr="00D86004">
        <w:rPr>
          <w:rFonts w:ascii="Arial" w:hAnsi="Arial" w:cs="Arial"/>
          <w:sz w:val="20"/>
          <w:szCs w:val="20"/>
        </w:rPr>
        <w:t>11</w:t>
      </w:r>
      <w:r w:rsidR="00D86004">
        <w:rPr>
          <w:rFonts w:ascii="Arial" w:hAnsi="Arial" w:cs="Arial"/>
          <w:sz w:val="20"/>
          <w:szCs w:val="20"/>
        </w:rPr>
        <w:t>)</w:t>
      </w:r>
    </w:p>
    <w:p w:rsidR="00217EA0" w:rsidRPr="00217EA0" w:rsidRDefault="00217EA0" w:rsidP="00217EA0">
      <w:pPr>
        <w:spacing w:line="360" w:lineRule="auto"/>
        <w:jc w:val="right"/>
        <w:rPr>
          <w:rFonts w:ascii="Arial" w:hAnsi="Arial" w:cs="Arial"/>
          <w:color w:val="FF0000"/>
          <w:sz w:val="22"/>
        </w:rPr>
      </w:pPr>
    </w:p>
    <w:p w:rsidR="00F46B44" w:rsidRDefault="00F97C7B" w:rsidP="008F1D2B">
      <w:pPr>
        <w:spacing w:line="360" w:lineRule="auto"/>
        <w:ind w:firstLine="708"/>
        <w:jc w:val="both"/>
        <w:rPr>
          <w:rFonts w:ascii="Arial" w:hAnsi="Arial" w:cs="Arial"/>
          <w:color w:val="FF0000"/>
        </w:rPr>
      </w:pPr>
      <w:r w:rsidRPr="00B60E9C">
        <w:rPr>
          <w:rFonts w:ascii="Arial" w:hAnsi="Arial" w:cs="Arial"/>
        </w:rPr>
        <w:t>Ainda sobre biocompatibilidade, devemos levar em consideração à resposta imunológica frente a um material estranho implantado que pode leva</w:t>
      </w:r>
      <w:r w:rsidR="00F46B44">
        <w:rPr>
          <w:rFonts w:ascii="Arial" w:hAnsi="Arial" w:cs="Arial"/>
        </w:rPr>
        <w:t>r</w:t>
      </w:r>
      <w:r w:rsidRPr="00B60E9C">
        <w:rPr>
          <w:rFonts w:ascii="Arial" w:hAnsi="Arial" w:cs="Arial"/>
        </w:rPr>
        <w:t xml:space="preserve"> a</w:t>
      </w:r>
      <w:r w:rsidR="00F46B44">
        <w:rPr>
          <w:rFonts w:ascii="Arial" w:hAnsi="Arial" w:cs="Arial"/>
        </w:rPr>
        <w:t xml:space="preserve"> reações de hipersensibilidade. Portanto, </w:t>
      </w:r>
      <w:r w:rsidRPr="00B60E9C">
        <w:rPr>
          <w:rFonts w:ascii="Arial" w:hAnsi="Arial" w:cs="Arial"/>
        </w:rPr>
        <w:t xml:space="preserve">respostas </w:t>
      </w:r>
      <w:r w:rsidR="00F46B44">
        <w:rPr>
          <w:rFonts w:ascii="Arial" w:hAnsi="Arial" w:cs="Arial"/>
        </w:rPr>
        <w:t xml:space="preserve">antigênicas potentes devem ser </w:t>
      </w:r>
      <w:r w:rsidRPr="00B60E9C">
        <w:rPr>
          <w:rFonts w:ascii="Arial" w:hAnsi="Arial" w:cs="Arial"/>
        </w:rPr>
        <w:t xml:space="preserve">consideradas na seleção dos materiais a serem </w:t>
      </w:r>
      <w:r w:rsidRPr="001133FF">
        <w:rPr>
          <w:rFonts w:ascii="Arial" w:hAnsi="Arial" w:cs="Arial"/>
        </w:rPr>
        <w:t>utilizados. (</w:t>
      </w:r>
      <w:r w:rsidR="00B8213F" w:rsidRPr="001133FF">
        <w:rPr>
          <w:rFonts w:ascii="Arial" w:hAnsi="Arial" w:cs="Arial"/>
        </w:rPr>
        <w:t>11</w:t>
      </w:r>
      <w:r w:rsidRPr="001133FF">
        <w:rPr>
          <w:rFonts w:ascii="Arial" w:hAnsi="Arial" w:cs="Arial"/>
        </w:rPr>
        <w:t>)</w:t>
      </w:r>
    </w:p>
    <w:p w:rsidR="00F97C7B" w:rsidRPr="00F46B44" w:rsidRDefault="00F97C7B" w:rsidP="00F46B44">
      <w:pPr>
        <w:spacing w:line="360" w:lineRule="auto"/>
        <w:ind w:firstLine="708"/>
        <w:jc w:val="both"/>
        <w:rPr>
          <w:rFonts w:ascii="Arial" w:hAnsi="Arial" w:cs="Arial"/>
          <w:color w:val="FF0000"/>
        </w:rPr>
      </w:pPr>
      <w:r>
        <w:rPr>
          <w:rFonts w:ascii="Arial" w:hAnsi="Arial" w:cs="Arial"/>
        </w:rPr>
        <w:t xml:space="preserve">A </w:t>
      </w:r>
      <w:r w:rsidR="00065930">
        <w:rPr>
          <w:rFonts w:ascii="Arial" w:hAnsi="Arial" w:cs="Arial"/>
        </w:rPr>
        <w:t xml:space="preserve">Fig. 3 mostra uma membrana de forma arqueada, </w:t>
      </w:r>
      <w:r>
        <w:rPr>
          <w:rFonts w:ascii="Arial" w:hAnsi="Arial" w:cs="Arial"/>
        </w:rPr>
        <w:t>cria</w:t>
      </w:r>
      <w:r w:rsidR="00065930">
        <w:rPr>
          <w:rFonts w:ascii="Arial" w:hAnsi="Arial" w:cs="Arial"/>
        </w:rPr>
        <w:t xml:space="preserve">ndo </w:t>
      </w:r>
      <w:r>
        <w:rPr>
          <w:rFonts w:ascii="Arial" w:hAnsi="Arial" w:cs="Arial"/>
        </w:rPr>
        <w:t>e man</w:t>
      </w:r>
      <w:r w:rsidR="00295422">
        <w:rPr>
          <w:rFonts w:ascii="Arial" w:hAnsi="Arial" w:cs="Arial"/>
        </w:rPr>
        <w:t>tendo</w:t>
      </w:r>
      <w:r>
        <w:rPr>
          <w:rFonts w:ascii="Arial" w:hAnsi="Arial" w:cs="Arial"/>
        </w:rPr>
        <w:t xml:space="preserve"> um espaço </w:t>
      </w:r>
      <w:r w:rsidR="00065930">
        <w:rPr>
          <w:rFonts w:ascii="Arial" w:hAnsi="Arial" w:cs="Arial"/>
        </w:rPr>
        <w:t>com a finalidade de formar</w:t>
      </w:r>
      <w:r>
        <w:rPr>
          <w:rFonts w:ascii="Arial" w:hAnsi="Arial" w:cs="Arial"/>
        </w:rPr>
        <w:t xml:space="preserve"> quantidades significantes de tecido periodontal. Para alcançarmos esse objetivo é necessário que a membrana utilizada tenha estabilidade servindo como um arcabouço evitando a migração de tecidos não desejados para o local a ser reparado</w:t>
      </w:r>
      <w:r w:rsidR="00F340CE">
        <w:rPr>
          <w:rFonts w:ascii="Arial" w:hAnsi="Arial" w:cs="Arial"/>
        </w:rPr>
        <w:t xml:space="preserve"> promovendo </w:t>
      </w:r>
      <w:r w:rsidR="007351D2">
        <w:rPr>
          <w:rFonts w:ascii="Arial" w:hAnsi="Arial" w:cs="Arial"/>
        </w:rPr>
        <w:t xml:space="preserve">assim </w:t>
      </w:r>
      <w:r w:rsidR="00F340CE">
        <w:rPr>
          <w:rFonts w:ascii="Arial" w:hAnsi="Arial" w:cs="Arial"/>
        </w:rPr>
        <w:t>uma oclusividade.</w:t>
      </w:r>
      <w:r w:rsidR="0058083D">
        <w:rPr>
          <w:rFonts w:ascii="Arial" w:hAnsi="Arial" w:cs="Arial"/>
        </w:rPr>
        <w:t>(11)</w:t>
      </w:r>
    </w:p>
    <w:p w:rsidR="00F97C7B" w:rsidRDefault="00F97C7B" w:rsidP="00F97C7B">
      <w:pPr>
        <w:spacing w:line="360" w:lineRule="auto"/>
        <w:jc w:val="both"/>
        <w:rPr>
          <w:rFonts w:ascii="Arial" w:hAnsi="Arial" w:cs="Arial"/>
        </w:rPr>
      </w:pPr>
    </w:p>
    <w:p w:rsidR="00F97C7B" w:rsidRDefault="00F97C7B" w:rsidP="00F97C7B">
      <w:pPr>
        <w:spacing w:line="360" w:lineRule="auto"/>
        <w:jc w:val="center"/>
        <w:rPr>
          <w:rFonts w:ascii="Arial" w:hAnsi="Arial" w:cs="Arial"/>
        </w:rPr>
      </w:pPr>
      <w:r>
        <w:rPr>
          <w:rFonts w:ascii="Arial" w:hAnsi="Arial" w:cs="Arial"/>
          <w:noProof/>
        </w:rPr>
        <w:drawing>
          <wp:inline distT="0" distB="0" distL="0" distR="0">
            <wp:extent cx="3276600" cy="4772025"/>
            <wp:effectExtent l="0" t="0" r="0" b="9525"/>
            <wp:docPr id="5" name="Imagem 5" descr="MEMBRANA REFORDAÇADA  ePT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ANA REFORDAÇADA  ePTFE"/>
                    <pic:cNvPicPr>
                      <a:picLocks noChangeAspect="1" noChangeArrowheads="1"/>
                    </pic:cNvPicPr>
                  </pic:nvPicPr>
                  <pic:blipFill>
                    <a:blip r:embed="rId11">
                      <a:extLst>
                        <a:ext uri="{28A0092B-C50C-407E-A947-70E740481C1C}">
                          <a14:useLocalDpi xmlns:a14="http://schemas.microsoft.com/office/drawing/2010/main" val="0"/>
                        </a:ext>
                      </a:extLst>
                    </a:blip>
                    <a:srcRect r="60843"/>
                    <a:stretch>
                      <a:fillRect/>
                    </a:stretch>
                  </pic:blipFill>
                  <pic:spPr bwMode="auto">
                    <a:xfrm>
                      <a:off x="0" y="0"/>
                      <a:ext cx="3276600" cy="4772025"/>
                    </a:xfrm>
                    <a:prstGeom prst="rect">
                      <a:avLst/>
                    </a:prstGeom>
                    <a:noFill/>
                    <a:ln>
                      <a:noFill/>
                    </a:ln>
                  </pic:spPr>
                </pic:pic>
              </a:graphicData>
            </a:graphic>
          </wp:inline>
        </w:drawing>
      </w:r>
    </w:p>
    <w:p w:rsidR="00F97C7B" w:rsidRPr="00D86004" w:rsidRDefault="00E64FA0" w:rsidP="00D86004">
      <w:pPr>
        <w:spacing w:line="360" w:lineRule="auto"/>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67456" behindDoc="0" locked="0" layoutInCell="1" allowOverlap="1">
                <wp:simplePos x="0" y="0"/>
                <wp:positionH relativeFrom="column">
                  <wp:posOffset>5431024</wp:posOffset>
                </wp:positionH>
                <wp:positionV relativeFrom="paragraph">
                  <wp:posOffset>-717528</wp:posOffset>
                </wp:positionV>
                <wp:extent cx="583324" cy="536027"/>
                <wp:effectExtent l="0" t="0" r="26670" b="16510"/>
                <wp:wrapNone/>
                <wp:docPr id="22" name="Caixa de texto 22"/>
                <wp:cNvGraphicFramePr/>
                <a:graphic xmlns:a="http://schemas.openxmlformats.org/drawingml/2006/main">
                  <a:graphicData uri="http://schemas.microsoft.com/office/word/2010/wordprocessingShape">
                    <wps:wsp>
                      <wps:cNvSpPr txBox="1"/>
                      <wps:spPr>
                        <a:xfrm>
                          <a:off x="0" y="0"/>
                          <a:ext cx="583324" cy="53602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4" type="#_x0000_t202" style="position:absolute;left:0;text-align:left;margin-left:427.65pt;margin-top:-56.5pt;width:45.95pt;height:42.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sidRPr="00D86004">
        <w:rPr>
          <w:rFonts w:ascii="Arial" w:hAnsi="Arial" w:cs="Arial"/>
          <w:sz w:val="20"/>
          <w:szCs w:val="20"/>
        </w:rPr>
        <w:t xml:space="preserve">Figura 3- Mostra uma membrana reforçada de e-PTFE (M) reforçada fornecendo uma boa resistência </w:t>
      </w:r>
      <w:r w:rsidR="00065930" w:rsidRPr="00D86004">
        <w:rPr>
          <w:rFonts w:ascii="Arial" w:hAnsi="Arial" w:cs="Arial"/>
          <w:sz w:val="20"/>
          <w:szCs w:val="20"/>
        </w:rPr>
        <w:t>à</w:t>
      </w:r>
      <w:r w:rsidR="00F97C7B" w:rsidRPr="00D86004">
        <w:rPr>
          <w:rFonts w:ascii="Arial" w:hAnsi="Arial" w:cs="Arial"/>
          <w:sz w:val="20"/>
          <w:szCs w:val="20"/>
        </w:rPr>
        <w:t xml:space="preserve">s características do abalo. Pode-se observar uma neoformação óssea (NB) defeito original da superfície (D) e manutenção pela membrana, a crista alveolar de forma </w:t>
      </w:r>
      <w:r w:rsidR="00065930" w:rsidRPr="00D86004">
        <w:rPr>
          <w:rFonts w:ascii="Arial" w:hAnsi="Arial" w:cs="Arial"/>
          <w:sz w:val="20"/>
          <w:szCs w:val="20"/>
        </w:rPr>
        <w:t>arqueada. Foi utilizada um mini parafuso de aço</w:t>
      </w:r>
      <w:r w:rsidR="00F97C7B" w:rsidRPr="00D86004">
        <w:rPr>
          <w:rFonts w:ascii="Arial" w:hAnsi="Arial" w:cs="Arial"/>
          <w:sz w:val="20"/>
          <w:szCs w:val="20"/>
        </w:rPr>
        <w:t xml:space="preserve"> inoxidáv</w:t>
      </w:r>
      <w:r w:rsidR="00065930" w:rsidRPr="00D86004">
        <w:rPr>
          <w:rFonts w:ascii="Arial" w:hAnsi="Arial" w:cs="Arial"/>
          <w:sz w:val="20"/>
          <w:szCs w:val="20"/>
        </w:rPr>
        <w:t>el fixando a membrana ao osso (</w:t>
      </w:r>
      <w:r w:rsidR="00F97C7B" w:rsidRPr="00D86004">
        <w:rPr>
          <w:rFonts w:ascii="Arial" w:hAnsi="Arial" w:cs="Arial"/>
          <w:sz w:val="20"/>
          <w:szCs w:val="20"/>
        </w:rPr>
        <w:t>8 semanas após a c</w:t>
      </w:r>
      <w:r w:rsidR="00065930" w:rsidRPr="00D86004">
        <w:rPr>
          <w:rFonts w:ascii="Arial" w:hAnsi="Arial" w:cs="Arial"/>
          <w:sz w:val="20"/>
          <w:szCs w:val="20"/>
        </w:rPr>
        <w:t>olocação da membrana). Coloração</w:t>
      </w:r>
      <w:r w:rsidR="00F97C7B" w:rsidRPr="00D86004">
        <w:rPr>
          <w:rFonts w:ascii="Arial" w:hAnsi="Arial" w:cs="Arial"/>
          <w:sz w:val="20"/>
          <w:szCs w:val="20"/>
        </w:rPr>
        <w:t xml:space="preserve"> </w:t>
      </w:r>
      <w:r w:rsidR="00065930" w:rsidRPr="00D86004">
        <w:rPr>
          <w:rFonts w:ascii="Arial" w:hAnsi="Arial" w:cs="Arial"/>
          <w:sz w:val="20"/>
          <w:szCs w:val="20"/>
        </w:rPr>
        <w:t xml:space="preserve">de azul de toluidina; ampliação </w:t>
      </w:r>
      <w:r w:rsidR="00F97C7B" w:rsidRPr="00D86004">
        <w:rPr>
          <w:rFonts w:ascii="Arial" w:hAnsi="Arial" w:cs="Arial"/>
          <w:sz w:val="20"/>
          <w:szCs w:val="20"/>
        </w:rPr>
        <w:t>original, 2x</w:t>
      </w:r>
      <w:r w:rsidR="00065930" w:rsidRPr="00D86004">
        <w:rPr>
          <w:rFonts w:ascii="Arial" w:hAnsi="Arial" w:cs="Arial"/>
          <w:sz w:val="20"/>
          <w:szCs w:val="20"/>
        </w:rPr>
        <w:t>.</w:t>
      </w:r>
    </w:p>
    <w:p w:rsidR="00F97C7B" w:rsidRPr="00D86004" w:rsidRDefault="00C538F3" w:rsidP="00D86004">
      <w:pPr>
        <w:spacing w:line="360" w:lineRule="auto"/>
        <w:jc w:val="center"/>
        <w:rPr>
          <w:rFonts w:ascii="Arial" w:hAnsi="Arial" w:cs="Arial"/>
          <w:sz w:val="20"/>
          <w:szCs w:val="20"/>
        </w:rPr>
      </w:pPr>
      <w:r>
        <w:rPr>
          <w:rFonts w:ascii="Arial" w:hAnsi="Arial" w:cs="Arial"/>
          <w:sz w:val="20"/>
          <w:szCs w:val="20"/>
        </w:rPr>
        <w:t>Fonte</w:t>
      </w:r>
      <w:r w:rsidR="00D86004">
        <w:rPr>
          <w:rFonts w:ascii="Arial" w:hAnsi="Arial" w:cs="Arial"/>
          <w:sz w:val="20"/>
          <w:szCs w:val="20"/>
        </w:rPr>
        <w:t>: (</w:t>
      </w:r>
      <w:r w:rsidR="00B8213F" w:rsidRPr="00D86004">
        <w:rPr>
          <w:rFonts w:ascii="Arial" w:hAnsi="Arial" w:cs="Arial"/>
          <w:sz w:val="20"/>
          <w:szCs w:val="20"/>
        </w:rPr>
        <w:t>11</w:t>
      </w:r>
      <w:r w:rsidR="00D86004">
        <w:rPr>
          <w:rFonts w:ascii="Arial" w:hAnsi="Arial" w:cs="Arial"/>
          <w:sz w:val="20"/>
          <w:szCs w:val="20"/>
        </w:rPr>
        <w:t>)</w:t>
      </w:r>
    </w:p>
    <w:p w:rsidR="00B8213F" w:rsidRDefault="00B8213F" w:rsidP="00F97C7B">
      <w:pPr>
        <w:spacing w:line="360" w:lineRule="auto"/>
        <w:jc w:val="both"/>
        <w:rPr>
          <w:rFonts w:ascii="Arial" w:hAnsi="Arial" w:cs="Arial"/>
        </w:rPr>
      </w:pPr>
    </w:p>
    <w:p w:rsidR="00F97C7B" w:rsidRPr="003D3EC5" w:rsidRDefault="00F46B44" w:rsidP="00F97C7B">
      <w:pPr>
        <w:spacing w:line="360" w:lineRule="auto"/>
        <w:ind w:firstLine="708"/>
        <w:jc w:val="both"/>
        <w:rPr>
          <w:rFonts w:ascii="Arial" w:hAnsi="Arial" w:cs="Arial"/>
        </w:rPr>
      </w:pPr>
      <w:r>
        <w:rPr>
          <w:rFonts w:ascii="Arial" w:hAnsi="Arial" w:cs="Arial"/>
        </w:rPr>
        <w:t>A</w:t>
      </w:r>
      <w:r w:rsidR="00115882">
        <w:rPr>
          <w:rFonts w:ascii="Arial" w:hAnsi="Arial" w:cs="Arial"/>
        </w:rPr>
        <w:t xml:space="preserve"> membrana deve ser de fácil manuseio, </w:t>
      </w:r>
      <w:r w:rsidR="008E5B07">
        <w:rPr>
          <w:rFonts w:ascii="Arial" w:hAnsi="Arial" w:cs="Arial"/>
        </w:rPr>
        <w:t xml:space="preserve">bem adaptada ao defeito, como mostra a Fig.4, </w:t>
      </w:r>
      <w:r w:rsidR="00115882">
        <w:rPr>
          <w:rFonts w:ascii="Arial" w:hAnsi="Arial" w:cs="Arial"/>
        </w:rPr>
        <w:t xml:space="preserve">com </w:t>
      </w:r>
      <w:r w:rsidR="00F97C7B">
        <w:rPr>
          <w:rFonts w:ascii="Arial" w:hAnsi="Arial" w:cs="Arial"/>
        </w:rPr>
        <w:t>bordas arredon</w:t>
      </w:r>
      <w:r w:rsidR="00115882">
        <w:rPr>
          <w:rFonts w:ascii="Arial" w:hAnsi="Arial" w:cs="Arial"/>
        </w:rPr>
        <w:t>da</w:t>
      </w:r>
      <w:r w:rsidR="00F97C7B">
        <w:rPr>
          <w:rFonts w:ascii="Arial" w:hAnsi="Arial" w:cs="Arial"/>
        </w:rPr>
        <w:t>das para não lacerar e perf</w:t>
      </w:r>
      <w:r w:rsidR="00115882">
        <w:rPr>
          <w:rFonts w:ascii="Arial" w:hAnsi="Arial" w:cs="Arial"/>
        </w:rPr>
        <w:t>urar os tecidos e sua estrutura;</w:t>
      </w:r>
      <w:r w:rsidR="00F97C7B">
        <w:rPr>
          <w:rFonts w:ascii="Arial" w:hAnsi="Arial" w:cs="Arial"/>
        </w:rPr>
        <w:t xml:space="preserve"> não deve esfiapar-se ou fragmentar</w:t>
      </w:r>
      <w:r w:rsidR="00115882">
        <w:rPr>
          <w:rFonts w:ascii="Arial" w:hAnsi="Arial" w:cs="Arial"/>
        </w:rPr>
        <w:t xml:space="preserve">-se </w:t>
      </w:r>
      <w:r w:rsidR="00F97C7B">
        <w:rPr>
          <w:rFonts w:ascii="Arial" w:hAnsi="Arial" w:cs="Arial"/>
        </w:rPr>
        <w:t xml:space="preserve">durante a sua manipulação e </w:t>
      </w:r>
      <w:r w:rsidR="00115882">
        <w:rPr>
          <w:rFonts w:ascii="Arial" w:hAnsi="Arial" w:cs="Arial"/>
        </w:rPr>
        <w:t xml:space="preserve">utilização; não deve </w:t>
      </w:r>
      <w:r w:rsidR="00F97C7B">
        <w:rPr>
          <w:rFonts w:ascii="Arial" w:hAnsi="Arial" w:cs="Arial"/>
        </w:rPr>
        <w:t>apresentar</w:t>
      </w:r>
      <w:r w:rsidR="00115882">
        <w:rPr>
          <w:rFonts w:ascii="Arial" w:hAnsi="Arial" w:cs="Arial"/>
        </w:rPr>
        <w:t xml:space="preserve"> característica de memória que a faça voltar à</w:t>
      </w:r>
      <w:r w:rsidR="00F97C7B">
        <w:rPr>
          <w:rFonts w:ascii="Arial" w:hAnsi="Arial" w:cs="Arial"/>
        </w:rPr>
        <w:t xml:space="preserve"> forma or</w:t>
      </w:r>
      <w:r w:rsidR="00115882">
        <w:rPr>
          <w:rFonts w:ascii="Arial" w:hAnsi="Arial" w:cs="Arial"/>
        </w:rPr>
        <w:t>iginal, o que facilita a sua remoção</w:t>
      </w:r>
      <w:r w:rsidR="008E5B07">
        <w:rPr>
          <w:rFonts w:ascii="Arial" w:hAnsi="Arial" w:cs="Arial"/>
        </w:rPr>
        <w:t xml:space="preserve"> (Fig.5)</w:t>
      </w:r>
      <w:r w:rsidR="00115882">
        <w:rPr>
          <w:rFonts w:ascii="Arial" w:hAnsi="Arial" w:cs="Arial"/>
        </w:rPr>
        <w:t>. Deve</w:t>
      </w:r>
      <w:r w:rsidR="00F97C7B">
        <w:rPr>
          <w:rFonts w:ascii="Arial" w:hAnsi="Arial" w:cs="Arial"/>
        </w:rPr>
        <w:t xml:space="preserve"> também ter a capacidade de suportar cargas</w:t>
      </w:r>
      <w:r w:rsidR="00115882">
        <w:rPr>
          <w:rFonts w:ascii="Arial" w:hAnsi="Arial" w:cs="Arial"/>
        </w:rPr>
        <w:t xml:space="preserve"> além do seu peso, </w:t>
      </w:r>
      <w:r w:rsidR="00115882" w:rsidRPr="00115882">
        <w:rPr>
          <w:rFonts w:ascii="Arial" w:hAnsi="Arial" w:cs="Arial"/>
        </w:rPr>
        <w:t xml:space="preserve">como por exemplo </w:t>
      </w:r>
      <w:r w:rsidR="00115882">
        <w:rPr>
          <w:rFonts w:ascii="Arial" w:hAnsi="Arial" w:cs="Arial"/>
        </w:rPr>
        <w:t>n</w:t>
      </w:r>
      <w:r w:rsidR="00115882" w:rsidRPr="00115882">
        <w:rPr>
          <w:rFonts w:ascii="Arial" w:hAnsi="Arial" w:cs="Arial"/>
        </w:rPr>
        <w:t>a mastigação</w:t>
      </w:r>
      <w:r w:rsidR="00115882">
        <w:rPr>
          <w:rFonts w:ascii="Arial" w:hAnsi="Arial" w:cs="Arial"/>
        </w:rPr>
        <w:t>, resistindo às forças externas e à</w:t>
      </w:r>
      <w:r w:rsidR="00F97C7B">
        <w:rPr>
          <w:rFonts w:ascii="Arial" w:hAnsi="Arial" w:cs="Arial"/>
        </w:rPr>
        <w:t xml:space="preserve"> pressão exercida pelo tecido sobrejacente, o que define </w:t>
      </w:r>
      <w:r w:rsidR="00115882">
        <w:rPr>
          <w:rFonts w:ascii="Arial" w:hAnsi="Arial" w:cs="Arial"/>
        </w:rPr>
        <w:t>sua ca</w:t>
      </w:r>
      <w:r w:rsidR="00F97C7B">
        <w:rPr>
          <w:rFonts w:ascii="Arial" w:hAnsi="Arial" w:cs="Arial"/>
        </w:rPr>
        <w:t xml:space="preserve">pacidade de suportar </w:t>
      </w:r>
      <w:r w:rsidR="00F97C7B" w:rsidRPr="001133FF">
        <w:rPr>
          <w:rFonts w:ascii="Arial" w:hAnsi="Arial" w:cs="Arial"/>
        </w:rPr>
        <w:t>colapsos. (</w:t>
      </w:r>
      <w:r w:rsidR="00B8213F" w:rsidRPr="001133FF">
        <w:rPr>
          <w:rFonts w:ascii="Arial" w:hAnsi="Arial" w:cs="Arial"/>
        </w:rPr>
        <w:t>2, 11, 15</w:t>
      </w:r>
      <w:r w:rsidR="00F97C7B" w:rsidRPr="001133FF">
        <w:t xml:space="preserve"> )</w:t>
      </w:r>
    </w:p>
    <w:p w:rsidR="00F97C7B" w:rsidRDefault="00F97C7B" w:rsidP="00F97C7B">
      <w:pPr>
        <w:spacing w:line="360" w:lineRule="auto"/>
        <w:jc w:val="center"/>
        <w:rPr>
          <w:rFonts w:ascii="Arial" w:hAnsi="Arial" w:cs="Arial"/>
        </w:rPr>
      </w:pPr>
      <w:r>
        <w:rPr>
          <w:rFonts w:ascii="Arial" w:hAnsi="Arial" w:cs="Arial"/>
          <w:noProof/>
        </w:rPr>
        <w:drawing>
          <wp:inline distT="0" distB="0" distL="0" distR="0">
            <wp:extent cx="5086350" cy="3238500"/>
            <wp:effectExtent l="0" t="0" r="0" b="0"/>
            <wp:docPr id="4" name="Imagem 4" descr="CORTE DA MEM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TE DA MEMBRANA"/>
                    <pic:cNvPicPr>
                      <a:picLocks noChangeAspect="1" noChangeArrowheads="1"/>
                    </pic:cNvPicPr>
                  </pic:nvPicPr>
                  <pic:blipFill>
                    <a:blip r:embed="rId12">
                      <a:extLst>
                        <a:ext uri="{28A0092B-C50C-407E-A947-70E740481C1C}">
                          <a14:useLocalDpi xmlns:a14="http://schemas.microsoft.com/office/drawing/2010/main" val="0"/>
                        </a:ext>
                      </a:extLst>
                    </a:blip>
                    <a:srcRect t="7973" r="45206" b="5980"/>
                    <a:stretch>
                      <a:fillRect/>
                    </a:stretch>
                  </pic:blipFill>
                  <pic:spPr bwMode="auto">
                    <a:xfrm>
                      <a:off x="0" y="0"/>
                      <a:ext cx="5086350" cy="3238500"/>
                    </a:xfrm>
                    <a:prstGeom prst="rect">
                      <a:avLst/>
                    </a:prstGeom>
                    <a:noFill/>
                    <a:ln>
                      <a:noFill/>
                    </a:ln>
                  </pic:spPr>
                </pic:pic>
              </a:graphicData>
            </a:graphic>
          </wp:inline>
        </w:drawing>
      </w:r>
    </w:p>
    <w:p w:rsidR="00F97C7B" w:rsidRPr="00D86004" w:rsidRDefault="00F97C7B" w:rsidP="008F1D2B">
      <w:pPr>
        <w:spacing w:line="360" w:lineRule="auto"/>
        <w:jc w:val="center"/>
        <w:rPr>
          <w:rFonts w:ascii="Arial" w:hAnsi="Arial" w:cs="Arial"/>
          <w:sz w:val="20"/>
          <w:szCs w:val="20"/>
        </w:rPr>
      </w:pPr>
      <w:r w:rsidRPr="00D86004">
        <w:rPr>
          <w:rFonts w:ascii="Arial" w:hAnsi="Arial" w:cs="Arial"/>
          <w:sz w:val="20"/>
          <w:szCs w:val="20"/>
        </w:rPr>
        <w:t>Figura 4- Observe como a membrana</w:t>
      </w:r>
      <w:r w:rsidR="0058083D">
        <w:rPr>
          <w:rFonts w:ascii="Arial" w:hAnsi="Arial" w:cs="Arial"/>
          <w:sz w:val="20"/>
          <w:szCs w:val="20"/>
        </w:rPr>
        <w:t xml:space="preserve"> não absorvível de e-PTFE</w:t>
      </w:r>
      <w:r w:rsidRPr="00D86004">
        <w:rPr>
          <w:rFonts w:ascii="Arial" w:hAnsi="Arial" w:cs="Arial"/>
          <w:sz w:val="20"/>
          <w:szCs w:val="20"/>
        </w:rPr>
        <w:t xml:space="preserve"> foi sobreposta e recortada (seta) permitindo adaptaçã</w:t>
      </w:r>
      <w:r w:rsidR="00115882" w:rsidRPr="00D86004">
        <w:rPr>
          <w:rFonts w:ascii="Arial" w:hAnsi="Arial" w:cs="Arial"/>
          <w:sz w:val="20"/>
          <w:szCs w:val="20"/>
        </w:rPr>
        <w:t>o a curva do arco mandibular. (C</w:t>
      </w:r>
      <w:r w:rsidRPr="00D86004">
        <w:rPr>
          <w:rFonts w:ascii="Arial" w:hAnsi="Arial" w:cs="Arial"/>
          <w:sz w:val="20"/>
          <w:szCs w:val="20"/>
        </w:rPr>
        <w:t xml:space="preserve">ortesia </w:t>
      </w:r>
      <w:r w:rsidR="00065930" w:rsidRPr="00D86004">
        <w:rPr>
          <w:rFonts w:ascii="Arial" w:hAnsi="Arial" w:cs="Arial"/>
          <w:sz w:val="20"/>
          <w:szCs w:val="20"/>
        </w:rPr>
        <w:t xml:space="preserve">da fotografia clínica do Dr. D. </w:t>
      </w:r>
      <w:r w:rsidRPr="00D86004">
        <w:rPr>
          <w:rFonts w:ascii="Arial" w:hAnsi="Arial" w:cs="Arial"/>
          <w:sz w:val="20"/>
          <w:szCs w:val="20"/>
        </w:rPr>
        <w:t>Buser)</w:t>
      </w:r>
    </w:p>
    <w:p w:rsidR="00F97C7B" w:rsidRPr="00D86004" w:rsidRDefault="00F97C7B" w:rsidP="008F1D2B">
      <w:pPr>
        <w:spacing w:line="360" w:lineRule="auto"/>
        <w:jc w:val="center"/>
        <w:rPr>
          <w:rFonts w:ascii="Arial" w:hAnsi="Arial" w:cs="Arial"/>
          <w:b/>
          <w:sz w:val="20"/>
          <w:szCs w:val="20"/>
        </w:rPr>
      </w:pPr>
      <w:r w:rsidRPr="00D86004">
        <w:rPr>
          <w:rFonts w:ascii="Arial" w:hAnsi="Arial" w:cs="Arial"/>
          <w:sz w:val="20"/>
          <w:szCs w:val="20"/>
        </w:rPr>
        <w:t xml:space="preserve">Fonte: </w:t>
      </w:r>
      <w:r w:rsidR="00D86004">
        <w:rPr>
          <w:rFonts w:ascii="Arial" w:hAnsi="Arial" w:cs="Arial"/>
          <w:sz w:val="20"/>
          <w:szCs w:val="20"/>
        </w:rPr>
        <w:t>(11)</w:t>
      </w:r>
    </w:p>
    <w:p w:rsidR="00F97C7B" w:rsidRDefault="00E64FA0" w:rsidP="00F97C7B">
      <w:pPr>
        <w:spacing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668480" behindDoc="0" locked="0" layoutInCell="1" allowOverlap="1">
                <wp:simplePos x="0" y="0"/>
                <wp:positionH relativeFrom="column">
                  <wp:posOffset>5304899</wp:posOffset>
                </wp:positionH>
                <wp:positionV relativeFrom="paragraph">
                  <wp:posOffset>-670232</wp:posOffset>
                </wp:positionV>
                <wp:extent cx="804042" cy="394138"/>
                <wp:effectExtent l="0" t="0" r="15240" b="25400"/>
                <wp:wrapNone/>
                <wp:docPr id="23" name="Caixa de texto 23"/>
                <wp:cNvGraphicFramePr/>
                <a:graphic xmlns:a="http://schemas.openxmlformats.org/drawingml/2006/main">
                  <a:graphicData uri="http://schemas.microsoft.com/office/word/2010/wordprocessingShape">
                    <wps:wsp>
                      <wps:cNvSpPr txBox="1"/>
                      <wps:spPr>
                        <a:xfrm>
                          <a:off x="0" y="0"/>
                          <a:ext cx="804042" cy="39413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3" o:spid="_x0000_s1035" type="#_x0000_t202" style="position:absolute;left:0;text-align:left;margin-left:417.7pt;margin-top:-52.75pt;width:63.3pt;height:31.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b/>
          <w:noProof/>
        </w:rPr>
        <w:drawing>
          <wp:inline distT="0" distB="0" distL="0" distR="0">
            <wp:extent cx="4676775" cy="3267075"/>
            <wp:effectExtent l="0" t="0" r="9525" b="9525"/>
            <wp:docPr id="3" name="Imagem 3" descr="REMOCAO DA MEM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OCAO DA MEMBRANA"/>
                    <pic:cNvPicPr>
                      <a:picLocks noChangeAspect="1" noChangeArrowheads="1"/>
                    </pic:cNvPicPr>
                  </pic:nvPicPr>
                  <pic:blipFill>
                    <a:blip r:embed="rId13">
                      <a:extLst>
                        <a:ext uri="{28A0092B-C50C-407E-A947-70E740481C1C}">
                          <a14:useLocalDpi xmlns:a14="http://schemas.microsoft.com/office/drawing/2010/main" val="0"/>
                        </a:ext>
                      </a:extLst>
                    </a:blip>
                    <a:srcRect l="3177" r="44327" b="1224"/>
                    <a:stretch>
                      <a:fillRect/>
                    </a:stretch>
                  </pic:blipFill>
                  <pic:spPr bwMode="auto">
                    <a:xfrm>
                      <a:off x="0" y="0"/>
                      <a:ext cx="4676775" cy="3267075"/>
                    </a:xfrm>
                    <a:prstGeom prst="rect">
                      <a:avLst/>
                    </a:prstGeom>
                    <a:noFill/>
                    <a:ln>
                      <a:noFill/>
                    </a:ln>
                  </pic:spPr>
                </pic:pic>
              </a:graphicData>
            </a:graphic>
          </wp:inline>
        </w:drawing>
      </w:r>
    </w:p>
    <w:p w:rsidR="00F97C7B" w:rsidRPr="00D86004" w:rsidRDefault="00115882" w:rsidP="00D86004">
      <w:pPr>
        <w:spacing w:line="360" w:lineRule="auto"/>
        <w:jc w:val="center"/>
        <w:rPr>
          <w:rFonts w:ascii="Arial" w:hAnsi="Arial" w:cs="Arial"/>
          <w:sz w:val="20"/>
          <w:szCs w:val="20"/>
        </w:rPr>
      </w:pPr>
      <w:r w:rsidRPr="00D86004">
        <w:rPr>
          <w:rFonts w:ascii="Arial" w:hAnsi="Arial" w:cs="Arial"/>
          <w:sz w:val="20"/>
          <w:szCs w:val="20"/>
        </w:rPr>
        <w:t xml:space="preserve">Figura 5- </w:t>
      </w:r>
      <w:r w:rsidR="00DD2860" w:rsidRPr="00D86004">
        <w:rPr>
          <w:rFonts w:ascii="Arial" w:hAnsi="Arial" w:cs="Arial"/>
          <w:sz w:val="20"/>
          <w:szCs w:val="20"/>
        </w:rPr>
        <w:t>M</w:t>
      </w:r>
      <w:r w:rsidR="00F97C7B" w:rsidRPr="00D86004">
        <w:rPr>
          <w:rFonts w:ascii="Arial" w:hAnsi="Arial" w:cs="Arial"/>
          <w:sz w:val="20"/>
          <w:szCs w:val="20"/>
        </w:rPr>
        <w:t>embrana</w:t>
      </w:r>
      <w:r w:rsidR="00DD2860" w:rsidRPr="00D86004">
        <w:rPr>
          <w:rFonts w:ascii="Arial" w:hAnsi="Arial" w:cs="Arial"/>
          <w:sz w:val="20"/>
          <w:szCs w:val="20"/>
        </w:rPr>
        <w:t xml:space="preserve"> de e-PTFE sendo removida (M). A</w:t>
      </w:r>
      <w:r w:rsidR="00F97C7B" w:rsidRPr="00D86004">
        <w:rPr>
          <w:rFonts w:ascii="Arial" w:hAnsi="Arial" w:cs="Arial"/>
          <w:sz w:val="20"/>
          <w:szCs w:val="20"/>
        </w:rPr>
        <w:t xml:space="preserve"> membrana foi elevada da superfície óssea (B) mas ainda não foi totalmente removida. A membrana deve ter suficiente integridade estrutural para permitir completa remoção. A facilidade de remoção deve ser comparada ao requisito de integridade tecidual.</w:t>
      </w:r>
    </w:p>
    <w:p w:rsidR="00F97C7B" w:rsidRPr="00D86004" w:rsidRDefault="00F97C7B" w:rsidP="00D86004">
      <w:pPr>
        <w:spacing w:line="360" w:lineRule="auto"/>
        <w:jc w:val="center"/>
        <w:rPr>
          <w:rFonts w:ascii="Arial" w:hAnsi="Arial" w:cs="Arial"/>
          <w:sz w:val="20"/>
          <w:szCs w:val="20"/>
        </w:rPr>
      </w:pPr>
      <w:r w:rsidRPr="00D86004">
        <w:rPr>
          <w:rFonts w:ascii="Arial" w:hAnsi="Arial" w:cs="Arial"/>
          <w:sz w:val="20"/>
          <w:szCs w:val="20"/>
        </w:rPr>
        <w:t>Fonte</w:t>
      </w:r>
      <w:r w:rsidR="001133FF">
        <w:rPr>
          <w:rFonts w:ascii="Arial" w:hAnsi="Arial" w:cs="Arial"/>
          <w:sz w:val="20"/>
          <w:szCs w:val="20"/>
        </w:rPr>
        <w:t>: (1</w:t>
      </w:r>
      <w:r w:rsidR="00B8213F" w:rsidRPr="00D86004">
        <w:rPr>
          <w:rFonts w:ascii="Arial" w:hAnsi="Arial" w:cs="Arial"/>
          <w:sz w:val="20"/>
          <w:szCs w:val="20"/>
        </w:rPr>
        <w:t>1</w:t>
      </w:r>
      <w:r w:rsidR="00D86004">
        <w:rPr>
          <w:rFonts w:ascii="Arial" w:hAnsi="Arial" w:cs="Arial"/>
          <w:sz w:val="20"/>
          <w:szCs w:val="20"/>
        </w:rPr>
        <w:t>)</w:t>
      </w:r>
    </w:p>
    <w:p w:rsidR="00F97C7B" w:rsidRDefault="00F97C7B" w:rsidP="00F97C7B">
      <w:pPr>
        <w:spacing w:line="360" w:lineRule="auto"/>
        <w:jc w:val="both"/>
        <w:rPr>
          <w:rFonts w:ascii="Arial" w:hAnsi="Arial" w:cs="Arial"/>
        </w:rPr>
      </w:pPr>
    </w:p>
    <w:p w:rsidR="001133FF" w:rsidRDefault="001133FF" w:rsidP="00F97C7B">
      <w:pPr>
        <w:spacing w:line="360" w:lineRule="auto"/>
        <w:jc w:val="both"/>
        <w:rPr>
          <w:rFonts w:ascii="Arial" w:hAnsi="Arial" w:cs="Arial"/>
        </w:rPr>
      </w:pPr>
    </w:p>
    <w:p w:rsidR="00DD2860" w:rsidRDefault="00DD2860" w:rsidP="00F97C7B">
      <w:pPr>
        <w:spacing w:line="360" w:lineRule="auto"/>
        <w:jc w:val="both"/>
        <w:rPr>
          <w:rFonts w:ascii="Arial" w:hAnsi="Arial" w:cs="Arial"/>
          <w:b/>
        </w:rPr>
      </w:pPr>
      <w:r>
        <w:rPr>
          <w:rFonts w:ascii="Arial" w:hAnsi="Arial" w:cs="Arial"/>
          <w:b/>
        </w:rPr>
        <w:t>2.2 Tipos de M</w:t>
      </w:r>
      <w:r w:rsidR="00F97C7B" w:rsidRPr="00CA6A6E">
        <w:rPr>
          <w:rFonts w:ascii="Arial" w:hAnsi="Arial" w:cs="Arial"/>
          <w:b/>
        </w:rPr>
        <w:t>embrana</w:t>
      </w:r>
    </w:p>
    <w:p w:rsidR="009A7A5B" w:rsidRDefault="009A7A5B" w:rsidP="00F97C7B">
      <w:pPr>
        <w:spacing w:line="360" w:lineRule="auto"/>
        <w:jc w:val="both"/>
        <w:rPr>
          <w:rFonts w:ascii="Arial" w:hAnsi="Arial" w:cs="Arial"/>
          <w:b/>
        </w:rPr>
      </w:pPr>
    </w:p>
    <w:p w:rsidR="00F97C7B" w:rsidRDefault="00F97C7B" w:rsidP="00F97C7B">
      <w:pPr>
        <w:spacing w:line="360" w:lineRule="auto"/>
        <w:jc w:val="both"/>
        <w:rPr>
          <w:rFonts w:ascii="Arial" w:hAnsi="Arial" w:cs="Arial"/>
          <w:b/>
        </w:rPr>
      </w:pPr>
      <w:r>
        <w:rPr>
          <w:rFonts w:ascii="Arial" w:hAnsi="Arial" w:cs="Arial"/>
          <w:b/>
        </w:rPr>
        <w:t>2.2.1</w:t>
      </w:r>
      <w:r w:rsidR="00DD2860">
        <w:rPr>
          <w:rFonts w:ascii="Arial" w:hAnsi="Arial" w:cs="Arial"/>
          <w:b/>
        </w:rPr>
        <w:t xml:space="preserve"> </w:t>
      </w:r>
      <w:r>
        <w:rPr>
          <w:rFonts w:ascii="Arial" w:hAnsi="Arial" w:cs="Arial"/>
          <w:b/>
        </w:rPr>
        <w:t xml:space="preserve">Membrana não absorvível </w:t>
      </w:r>
    </w:p>
    <w:p w:rsidR="00F97C7B" w:rsidRDefault="00F97C7B" w:rsidP="00F97C7B">
      <w:pPr>
        <w:spacing w:line="360" w:lineRule="auto"/>
        <w:ind w:firstLine="708"/>
        <w:jc w:val="both"/>
        <w:rPr>
          <w:rFonts w:ascii="Arial" w:hAnsi="Arial" w:cs="Arial"/>
          <w:b/>
        </w:rPr>
      </w:pPr>
    </w:p>
    <w:p w:rsidR="00F97C7B" w:rsidRDefault="00F97C7B" w:rsidP="00F97C7B">
      <w:pPr>
        <w:spacing w:line="360" w:lineRule="auto"/>
        <w:ind w:firstLine="708"/>
        <w:jc w:val="both"/>
        <w:rPr>
          <w:rFonts w:ascii="Arial" w:hAnsi="Arial" w:cs="Arial"/>
          <w:color w:val="FF0000"/>
        </w:rPr>
      </w:pPr>
      <w:r>
        <w:rPr>
          <w:rFonts w:ascii="Arial" w:hAnsi="Arial" w:cs="Arial"/>
        </w:rPr>
        <w:t xml:space="preserve">As primeiras </w:t>
      </w:r>
      <w:r w:rsidR="003E7337">
        <w:rPr>
          <w:rFonts w:ascii="Arial" w:hAnsi="Arial" w:cs="Arial"/>
        </w:rPr>
        <w:t>membranas criadas para o uso clí</w:t>
      </w:r>
      <w:r>
        <w:rPr>
          <w:rFonts w:ascii="Arial" w:hAnsi="Arial" w:cs="Arial"/>
        </w:rPr>
        <w:t>nico</w:t>
      </w:r>
      <w:r w:rsidR="00DD2860">
        <w:rPr>
          <w:rFonts w:ascii="Arial" w:hAnsi="Arial" w:cs="Arial"/>
        </w:rPr>
        <w:t xml:space="preserve"> </w:t>
      </w:r>
      <w:r>
        <w:rPr>
          <w:rFonts w:ascii="Arial" w:hAnsi="Arial" w:cs="Arial"/>
        </w:rPr>
        <w:t>foram as do tipo não absorvível. Elas foram desenvolvidas sinteticamente, derivadas de polímeros que mantêm a própria estrutura e forma nos tecidos. Sua formação é composta por camadas sobrepostas de teflon de estrutura altamente ordenada, que garante uma porosidade controlada permitindo a passagem de líquidos. As membranas são constituídas por duas partes</w:t>
      </w:r>
      <w:r w:rsidR="008E5B07">
        <w:rPr>
          <w:rFonts w:ascii="Arial" w:hAnsi="Arial" w:cs="Arial"/>
        </w:rPr>
        <w:t xml:space="preserve"> (Fig.6)</w:t>
      </w:r>
      <w:r>
        <w:rPr>
          <w:rFonts w:ascii="Arial" w:hAnsi="Arial" w:cs="Arial"/>
        </w:rPr>
        <w:t>, uma com menor permeabilidade, com maior rigidez, e a outra com uma parte periférica com maior flexibilidade e porosidade que garante uma melhor adaptaç</w:t>
      </w:r>
      <w:r w:rsidR="003E7337">
        <w:rPr>
          <w:rFonts w:ascii="Arial" w:hAnsi="Arial" w:cs="Arial"/>
        </w:rPr>
        <w:t xml:space="preserve">ão das margens dos defeitos </w:t>
      </w:r>
      <w:r w:rsidR="003E7337" w:rsidRPr="001133FF">
        <w:rPr>
          <w:rFonts w:ascii="Arial" w:hAnsi="Arial" w:cs="Arial"/>
        </w:rPr>
        <w:t>ó</w:t>
      </w:r>
      <w:r w:rsidRPr="001133FF">
        <w:rPr>
          <w:rFonts w:ascii="Arial" w:hAnsi="Arial" w:cs="Arial"/>
        </w:rPr>
        <w:t>sseos.</w:t>
      </w:r>
      <w:r w:rsidR="00DD2860" w:rsidRPr="001133FF">
        <w:rPr>
          <w:rFonts w:ascii="Arial" w:hAnsi="Arial" w:cs="Arial"/>
        </w:rPr>
        <w:t xml:space="preserve"> </w:t>
      </w:r>
      <w:r w:rsidR="00B8213F" w:rsidRPr="001133FF">
        <w:rPr>
          <w:rFonts w:ascii="Arial" w:hAnsi="Arial" w:cs="Arial"/>
        </w:rPr>
        <w:t>(2,12)</w:t>
      </w:r>
    </w:p>
    <w:p w:rsidR="00F97C7B" w:rsidRPr="00941CB6" w:rsidRDefault="00E64FA0" w:rsidP="00F97C7B">
      <w:pPr>
        <w:spacing w:line="360" w:lineRule="auto"/>
        <w:ind w:firstLine="708"/>
        <w:jc w:val="both"/>
        <w:rPr>
          <w:rFonts w:ascii="Arial" w:hAnsi="Arial" w:cs="Arial"/>
          <w:color w:val="FF0000"/>
        </w:rPr>
      </w:pPr>
      <w:r>
        <w:rPr>
          <w:rFonts w:ascii="Arial" w:hAnsi="Arial" w:cs="Arial"/>
          <w:noProof/>
          <w:color w:val="FF0000"/>
        </w:rPr>
        <w:lastRenderedPageBreak/>
        <mc:AlternateContent>
          <mc:Choice Requires="wps">
            <w:drawing>
              <wp:anchor distT="0" distB="0" distL="114300" distR="114300" simplePos="0" relativeHeight="251669504" behindDoc="0" locked="0" layoutInCell="1" allowOverlap="1">
                <wp:simplePos x="0" y="0"/>
                <wp:positionH relativeFrom="column">
                  <wp:posOffset>5399493</wp:posOffset>
                </wp:positionH>
                <wp:positionV relativeFrom="paragraph">
                  <wp:posOffset>-717528</wp:posOffset>
                </wp:positionV>
                <wp:extent cx="551793" cy="599090"/>
                <wp:effectExtent l="0" t="0" r="20320" b="10795"/>
                <wp:wrapNone/>
                <wp:docPr id="24" name="Caixa de texto 24"/>
                <wp:cNvGraphicFramePr/>
                <a:graphic xmlns:a="http://schemas.openxmlformats.org/drawingml/2006/main">
                  <a:graphicData uri="http://schemas.microsoft.com/office/word/2010/wordprocessingShape">
                    <wps:wsp>
                      <wps:cNvSpPr txBox="1"/>
                      <wps:spPr>
                        <a:xfrm>
                          <a:off x="0" y="0"/>
                          <a:ext cx="551793" cy="5990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4" o:spid="_x0000_s1036" type="#_x0000_t202" style="position:absolute;left:0;text-align:left;margin-left:425.15pt;margin-top:-56.5pt;width:43.45pt;height:4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noProof/>
          <w:color w:val="FF0000"/>
        </w:rPr>
        <w:drawing>
          <wp:inline distT="0" distB="0" distL="0" distR="0">
            <wp:extent cx="4962525" cy="3143250"/>
            <wp:effectExtent l="0" t="0" r="9525" b="0"/>
            <wp:docPr id="2" name="Imagem 2" descr="PORCAO DA MEMBRANA EXTERNA E IN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CAO DA MEMBRANA EXTERNA E INTERNA"/>
                    <pic:cNvPicPr>
                      <a:picLocks noChangeAspect="1" noChangeArrowheads="1"/>
                    </pic:cNvPicPr>
                  </pic:nvPicPr>
                  <pic:blipFill>
                    <a:blip r:embed="rId14">
                      <a:extLst>
                        <a:ext uri="{28A0092B-C50C-407E-A947-70E740481C1C}">
                          <a14:useLocalDpi xmlns:a14="http://schemas.microsoft.com/office/drawing/2010/main" val="0"/>
                        </a:ext>
                      </a:extLst>
                    </a:blip>
                    <a:srcRect r="45039"/>
                    <a:stretch>
                      <a:fillRect/>
                    </a:stretch>
                  </pic:blipFill>
                  <pic:spPr bwMode="auto">
                    <a:xfrm>
                      <a:off x="0" y="0"/>
                      <a:ext cx="4962525" cy="3143250"/>
                    </a:xfrm>
                    <a:prstGeom prst="rect">
                      <a:avLst/>
                    </a:prstGeom>
                    <a:noFill/>
                    <a:ln>
                      <a:noFill/>
                    </a:ln>
                  </pic:spPr>
                </pic:pic>
              </a:graphicData>
            </a:graphic>
          </wp:inline>
        </w:drawing>
      </w:r>
    </w:p>
    <w:p w:rsidR="00F97C7B" w:rsidRPr="00D86004" w:rsidRDefault="00F97C7B" w:rsidP="008F1D2B">
      <w:pPr>
        <w:spacing w:line="360" w:lineRule="auto"/>
        <w:jc w:val="center"/>
        <w:rPr>
          <w:rFonts w:ascii="Arial" w:hAnsi="Arial" w:cs="Arial"/>
          <w:sz w:val="20"/>
          <w:szCs w:val="20"/>
        </w:rPr>
      </w:pPr>
      <w:r w:rsidRPr="00D86004">
        <w:rPr>
          <w:rFonts w:ascii="Arial" w:hAnsi="Arial" w:cs="Arial"/>
          <w:sz w:val="20"/>
          <w:szCs w:val="20"/>
        </w:rPr>
        <w:t>Figura 6- Projeção de uma membrana de e-PTFE para ROG da crista alveolar, composta por duas porções, com diferentes propriedades estruturais. (I= porção interna; O= porção externa).</w:t>
      </w:r>
    </w:p>
    <w:p w:rsidR="00F97C7B" w:rsidRPr="00D86004" w:rsidRDefault="00D86004" w:rsidP="008F1D2B">
      <w:pPr>
        <w:spacing w:line="360" w:lineRule="auto"/>
        <w:jc w:val="center"/>
        <w:rPr>
          <w:rFonts w:ascii="Arial" w:hAnsi="Arial" w:cs="Arial"/>
          <w:sz w:val="20"/>
          <w:szCs w:val="20"/>
        </w:rPr>
      </w:pPr>
      <w:r>
        <w:rPr>
          <w:rFonts w:ascii="Arial" w:hAnsi="Arial" w:cs="Arial"/>
          <w:sz w:val="20"/>
          <w:szCs w:val="20"/>
        </w:rPr>
        <w:t>Fonte: (11)</w:t>
      </w:r>
    </w:p>
    <w:p w:rsidR="00B8213F" w:rsidRDefault="00B8213F" w:rsidP="00F97C7B">
      <w:pPr>
        <w:spacing w:line="360" w:lineRule="auto"/>
        <w:ind w:firstLine="708"/>
        <w:jc w:val="both"/>
        <w:rPr>
          <w:rFonts w:ascii="Arial" w:hAnsi="Arial" w:cs="Arial"/>
        </w:rPr>
      </w:pPr>
    </w:p>
    <w:p w:rsidR="00F97C7B" w:rsidRDefault="008E5B07" w:rsidP="00F97C7B">
      <w:pPr>
        <w:spacing w:line="360" w:lineRule="auto"/>
        <w:ind w:firstLine="708"/>
        <w:jc w:val="both"/>
        <w:rPr>
          <w:rFonts w:ascii="Arial" w:hAnsi="Arial" w:cs="Arial"/>
        </w:rPr>
      </w:pPr>
      <w:r>
        <w:rPr>
          <w:rFonts w:ascii="Arial" w:hAnsi="Arial" w:cs="Arial"/>
        </w:rPr>
        <w:t>As membranas não absorvíveis</w:t>
      </w:r>
      <w:r w:rsidR="00F97C7B">
        <w:rPr>
          <w:rFonts w:ascii="Arial" w:hAnsi="Arial" w:cs="Arial"/>
        </w:rPr>
        <w:t xml:space="preserve"> tornam-se vantajosas por terem vasta gama de e</w:t>
      </w:r>
      <w:r w:rsidR="009A7A5B">
        <w:rPr>
          <w:rFonts w:ascii="Arial" w:hAnsi="Arial" w:cs="Arial"/>
        </w:rPr>
        <w:t>studos, e isso reflete para os C</w:t>
      </w:r>
      <w:r w:rsidR="00F97C7B">
        <w:rPr>
          <w:rFonts w:ascii="Arial" w:hAnsi="Arial" w:cs="Arial"/>
        </w:rPr>
        <w:t>irurgiões dentistas uma maior confiança sobre o material a ser utilizado</w:t>
      </w:r>
      <w:r>
        <w:rPr>
          <w:rFonts w:ascii="Arial" w:hAnsi="Arial" w:cs="Arial"/>
        </w:rPr>
        <w:t xml:space="preserve"> nos procedimentos cirúrgicos. O Quadro 1 </w:t>
      </w:r>
      <w:r w:rsidR="009C3F98">
        <w:rPr>
          <w:rFonts w:ascii="Arial" w:hAnsi="Arial" w:cs="Arial"/>
        </w:rPr>
        <w:t>exibe os diferentes tipos de membrana não absorvível disponíveis no mercado.</w:t>
      </w:r>
      <w:r w:rsidR="009A7A5B">
        <w:rPr>
          <w:rFonts w:ascii="Arial" w:hAnsi="Arial" w:cs="Arial"/>
        </w:rPr>
        <w:t>(4,11)</w:t>
      </w:r>
    </w:p>
    <w:p w:rsidR="00F97C7B" w:rsidRDefault="00F97C7B" w:rsidP="00F97C7B">
      <w:pPr>
        <w:spacing w:line="360" w:lineRule="auto"/>
        <w:jc w:val="both"/>
        <w:rPr>
          <w:rFonts w:ascii="Arial" w:hAnsi="Arial" w:cs="Arial"/>
        </w:rPr>
      </w:pPr>
    </w:p>
    <w:p w:rsidR="001133FF" w:rsidRDefault="001133FF" w:rsidP="00F97C7B">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F97C7B" w:rsidRPr="00C62E12" w:rsidTr="00D87598">
        <w:trPr>
          <w:trHeight w:val="341"/>
        </w:trPr>
        <w:tc>
          <w:tcPr>
            <w:tcW w:w="3070"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DISPOSITIVO</w:t>
            </w:r>
          </w:p>
        </w:tc>
        <w:tc>
          <w:tcPr>
            <w:tcW w:w="3070"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MATERIAL</w:t>
            </w:r>
          </w:p>
        </w:tc>
        <w:tc>
          <w:tcPr>
            <w:tcW w:w="3071"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NOME COMERCIAL</w:t>
            </w:r>
          </w:p>
        </w:tc>
      </w:tr>
      <w:tr w:rsidR="009A7A5B" w:rsidRPr="00C62E12" w:rsidTr="009A7A5B">
        <w:trPr>
          <w:trHeight w:val="922"/>
        </w:trPr>
        <w:tc>
          <w:tcPr>
            <w:tcW w:w="3070" w:type="dxa"/>
            <w:vMerge w:val="restart"/>
            <w:shd w:val="clear" w:color="auto" w:fill="auto"/>
          </w:tcPr>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sidRPr="00C62E12">
              <w:rPr>
                <w:rFonts w:ascii="Arial" w:hAnsi="Arial" w:cs="Arial"/>
              </w:rPr>
              <w:t>MEMBRANA NÃO ABSORVIVEL</w:t>
            </w:r>
          </w:p>
        </w:tc>
        <w:tc>
          <w:tcPr>
            <w:tcW w:w="3070" w:type="dxa"/>
            <w:shd w:val="clear" w:color="auto" w:fill="auto"/>
          </w:tcPr>
          <w:p w:rsidR="009A7A5B" w:rsidRPr="00C62E12" w:rsidRDefault="009A7A5B" w:rsidP="00D87598">
            <w:pPr>
              <w:spacing w:line="360" w:lineRule="auto"/>
              <w:jc w:val="both"/>
              <w:rPr>
                <w:rFonts w:ascii="Arial" w:hAnsi="Arial" w:cs="Arial"/>
              </w:rPr>
            </w:pPr>
            <w:r w:rsidRPr="00C62E12">
              <w:rPr>
                <w:rFonts w:ascii="Arial" w:hAnsi="Arial" w:cs="Arial"/>
              </w:rPr>
              <w:t>PTFE</w:t>
            </w:r>
          </w:p>
          <w:p w:rsidR="009A7A5B" w:rsidRPr="00C62E12" w:rsidRDefault="009A7A5B" w:rsidP="00D87598">
            <w:pPr>
              <w:spacing w:line="360" w:lineRule="auto"/>
              <w:jc w:val="both"/>
              <w:rPr>
                <w:rFonts w:ascii="Arial" w:hAnsi="Arial" w:cs="Arial"/>
              </w:rPr>
            </w:pPr>
          </w:p>
        </w:tc>
        <w:tc>
          <w:tcPr>
            <w:tcW w:w="3071" w:type="dxa"/>
            <w:shd w:val="clear" w:color="auto" w:fill="auto"/>
          </w:tcPr>
          <w:p w:rsidR="009A7A5B" w:rsidRPr="00C62E12" w:rsidRDefault="009A7A5B" w:rsidP="00D87598">
            <w:pPr>
              <w:spacing w:line="360" w:lineRule="auto"/>
              <w:jc w:val="both"/>
              <w:rPr>
                <w:rFonts w:ascii="Arial" w:hAnsi="Arial" w:cs="Arial"/>
              </w:rPr>
            </w:pPr>
            <w:r w:rsidRPr="00C62E12">
              <w:rPr>
                <w:rFonts w:ascii="Arial" w:hAnsi="Arial" w:cs="Arial"/>
              </w:rPr>
              <w:t>TefGen-FD</w:t>
            </w:r>
          </w:p>
          <w:p w:rsidR="009A7A5B" w:rsidRPr="00C62E12" w:rsidRDefault="009A7A5B" w:rsidP="00D87598">
            <w:pPr>
              <w:spacing w:line="360" w:lineRule="auto"/>
              <w:jc w:val="both"/>
              <w:rPr>
                <w:rFonts w:ascii="Arial" w:hAnsi="Arial" w:cs="Arial"/>
              </w:rPr>
            </w:pPr>
            <w:r w:rsidRPr="00C62E12">
              <w:rPr>
                <w:rFonts w:ascii="Arial" w:hAnsi="Arial" w:cs="Arial"/>
              </w:rPr>
              <w:t>Bionnovation</w:t>
            </w:r>
          </w:p>
        </w:tc>
      </w:tr>
      <w:tr w:rsidR="009A7A5B" w:rsidRPr="00C62E12" w:rsidTr="009A7A5B">
        <w:trPr>
          <w:trHeight w:val="1222"/>
        </w:trPr>
        <w:tc>
          <w:tcPr>
            <w:tcW w:w="3070" w:type="dxa"/>
            <w:vMerge/>
            <w:shd w:val="clear" w:color="auto" w:fill="auto"/>
          </w:tcPr>
          <w:p w:rsidR="009A7A5B" w:rsidRPr="00C62E12" w:rsidRDefault="009A7A5B" w:rsidP="00D87598">
            <w:pPr>
              <w:spacing w:line="360" w:lineRule="auto"/>
              <w:jc w:val="both"/>
              <w:rPr>
                <w:rFonts w:ascii="Arial" w:hAnsi="Arial" w:cs="Arial"/>
              </w:rPr>
            </w:pPr>
          </w:p>
        </w:tc>
        <w:tc>
          <w:tcPr>
            <w:tcW w:w="3070" w:type="dxa"/>
            <w:shd w:val="clear" w:color="auto" w:fill="auto"/>
          </w:tcPr>
          <w:p w:rsidR="009A7A5B" w:rsidRPr="00C62E12" w:rsidRDefault="009A7A5B" w:rsidP="009A7A5B"/>
          <w:p w:rsidR="009A7A5B" w:rsidRPr="00C62E12" w:rsidRDefault="009A7A5B" w:rsidP="00D87598">
            <w:pPr>
              <w:spacing w:line="360" w:lineRule="auto"/>
              <w:jc w:val="both"/>
              <w:rPr>
                <w:rFonts w:ascii="Arial" w:hAnsi="Arial" w:cs="Arial"/>
              </w:rPr>
            </w:pPr>
            <w:r w:rsidRPr="00C62E12">
              <w:rPr>
                <w:rFonts w:ascii="Arial" w:hAnsi="Arial" w:cs="Arial"/>
              </w:rPr>
              <w:t>e-PTFE</w:t>
            </w:r>
          </w:p>
          <w:p w:rsidR="009A7A5B" w:rsidRPr="00C62E12" w:rsidRDefault="00C538F3" w:rsidP="00D87598">
            <w:pPr>
              <w:spacing w:line="360" w:lineRule="auto"/>
              <w:jc w:val="both"/>
              <w:rPr>
                <w:rFonts w:ascii="Arial" w:hAnsi="Arial" w:cs="Arial"/>
              </w:rPr>
            </w:pPr>
            <w:r>
              <w:rPr>
                <w:rFonts w:ascii="Arial" w:hAnsi="Arial" w:cs="Arial"/>
              </w:rPr>
              <w:t>e-PTFE Titâ</w:t>
            </w:r>
            <w:r w:rsidR="009A7A5B" w:rsidRPr="00C62E12">
              <w:rPr>
                <w:rFonts w:ascii="Arial" w:hAnsi="Arial" w:cs="Arial"/>
              </w:rPr>
              <w:t xml:space="preserve">nio </w:t>
            </w:r>
          </w:p>
        </w:tc>
        <w:tc>
          <w:tcPr>
            <w:tcW w:w="3071" w:type="dxa"/>
            <w:shd w:val="clear" w:color="auto" w:fill="auto"/>
          </w:tcPr>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sidRPr="00C62E12">
              <w:rPr>
                <w:rFonts w:ascii="Arial" w:hAnsi="Arial" w:cs="Arial"/>
              </w:rPr>
              <w:t xml:space="preserve">Gore-Tex </w:t>
            </w:r>
          </w:p>
          <w:p w:rsidR="009A7A5B" w:rsidRPr="00C62E12" w:rsidRDefault="009A7A5B" w:rsidP="00D87598">
            <w:pPr>
              <w:spacing w:line="360" w:lineRule="auto"/>
              <w:jc w:val="both"/>
              <w:rPr>
                <w:rFonts w:ascii="Arial" w:hAnsi="Arial" w:cs="Arial"/>
              </w:rPr>
            </w:pPr>
          </w:p>
        </w:tc>
      </w:tr>
      <w:tr w:rsidR="009A7A5B" w:rsidRPr="00C62E12" w:rsidTr="00D87598">
        <w:trPr>
          <w:trHeight w:val="831"/>
        </w:trPr>
        <w:tc>
          <w:tcPr>
            <w:tcW w:w="3070" w:type="dxa"/>
            <w:vMerge/>
            <w:shd w:val="clear" w:color="auto" w:fill="auto"/>
          </w:tcPr>
          <w:p w:rsidR="009A7A5B" w:rsidRPr="00C62E12" w:rsidRDefault="009A7A5B" w:rsidP="00D87598">
            <w:pPr>
              <w:spacing w:line="360" w:lineRule="auto"/>
              <w:jc w:val="both"/>
              <w:rPr>
                <w:rFonts w:ascii="Arial" w:hAnsi="Arial" w:cs="Arial"/>
              </w:rPr>
            </w:pPr>
          </w:p>
        </w:tc>
        <w:tc>
          <w:tcPr>
            <w:tcW w:w="3070" w:type="dxa"/>
            <w:shd w:val="clear" w:color="auto" w:fill="auto"/>
          </w:tcPr>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sidRPr="00C62E12">
              <w:rPr>
                <w:rFonts w:ascii="Arial" w:hAnsi="Arial" w:cs="Arial"/>
                <w:shd w:val="clear" w:color="auto" w:fill="FFFFFF"/>
              </w:rPr>
              <w:t>polipropileno</w:t>
            </w:r>
          </w:p>
        </w:tc>
        <w:tc>
          <w:tcPr>
            <w:tcW w:w="3071" w:type="dxa"/>
            <w:shd w:val="clear" w:color="auto" w:fill="auto"/>
          </w:tcPr>
          <w:p w:rsidR="009A7A5B"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sidRPr="00C62E12">
              <w:rPr>
                <w:rFonts w:ascii="Arial" w:hAnsi="Arial" w:cs="Arial"/>
              </w:rPr>
              <w:t>Bone Heal</w:t>
            </w:r>
          </w:p>
        </w:tc>
      </w:tr>
    </w:tbl>
    <w:p w:rsidR="00F97C7B" w:rsidRPr="00081884" w:rsidRDefault="00DD2860" w:rsidP="00217EA0">
      <w:pPr>
        <w:spacing w:line="360" w:lineRule="auto"/>
        <w:ind w:firstLine="708"/>
        <w:jc w:val="center"/>
        <w:rPr>
          <w:rFonts w:ascii="Arial" w:hAnsi="Arial" w:cs="Arial"/>
          <w:sz w:val="20"/>
          <w:szCs w:val="20"/>
        </w:rPr>
      </w:pPr>
      <w:r w:rsidRPr="00081884">
        <w:rPr>
          <w:rFonts w:ascii="Arial" w:hAnsi="Arial" w:cs="Arial"/>
          <w:sz w:val="20"/>
          <w:szCs w:val="20"/>
        </w:rPr>
        <w:t>Quadro 1: Representaçã</w:t>
      </w:r>
      <w:r w:rsidR="00F97C7B" w:rsidRPr="00081884">
        <w:rPr>
          <w:rFonts w:ascii="Arial" w:hAnsi="Arial" w:cs="Arial"/>
          <w:sz w:val="20"/>
          <w:szCs w:val="20"/>
        </w:rPr>
        <w:t>o dos tipos de membrana não absorvíveis</w:t>
      </w:r>
    </w:p>
    <w:p w:rsidR="00F97C7B" w:rsidRPr="00081884" w:rsidRDefault="00D86004" w:rsidP="00217EA0">
      <w:pPr>
        <w:spacing w:line="360" w:lineRule="auto"/>
        <w:ind w:firstLine="708"/>
        <w:jc w:val="center"/>
        <w:rPr>
          <w:rFonts w:ascii="Arial" w:hAnsi="Arial" w:cs="Arial"/>
          <w:sz w:val="20"/>
          <w:szCs w:val="20"/>
        </w:rPr>
      </w:pPr>
      <w:r>
        <w:rPr>
          <w:rFonts w:ascii="Arial" w:hAnsi="Arial" w:cs="Arial"/>
          <w:sz w:val="20"/>
          <w:szCs w:val="20"/>
        </w:rPr>
        <w:t>Fonte: (4)</w:t>
      </w:r>
    </w:p>
    <w:p w:rsidR="00B8213F" w:rsidRDefault="00B8213F" w:rsidP="00F97C7B">
      <w:pPr>
        <w:spacing w:line="360" w:lineRule="auto"/>
        <w:ind w:firstLine="708"/>
        <w:jc w:val="both"/>
        <w:rPr>
          <w:rFonts w:ascii="Arial" w:hAnsi="Arial" w:cs="Arial"/>
        </w:rPr>
      </w:pPr>
    </w:p>
    <w:p w:rsidR="00F97C7B" w:rsidRDefault="00E64FA0" w:rsidP="00F97C7B">
      <w:pPr>
        <w:spacing w:line="360" w:lineRule="auto"/>
        <w:jc w:val="both"/>
        <w:rPr>
          <w:rFonts w:ascii="Arial" w:hAnsi="Arial" w:cs="Arial"/>
          <w:color w:val="FF0000"/>
        </w:rPr>
      </w:pPr>
      <w:r>
        <w:rPr>
          <w:rFonts w:ascii="Arial" w:hAnsi="Arial" w:cs="Arial"/>
          <w:noProof/>
        </w:rPr>
        <w:lastRenderedPageBreak/>
        <mc:AlternateContent>
          <mc:Choice Requires="wps">
            <w:drawing>
              <wp:anchor distT="0" distB="0" distL="114300" distR="114300" simplePos="0" relativeHeight="251670528" behindDoc="0" locked="0" layoutInCell="1" allowOverlap="1">
                <wp:simplePos x="0" y="0"/>
                <wp:positionH relativeFrom="column">
                  <wp:posOffset>5462555</wp:posOffset>
                </wp:positionH>
                <wp:positionV relativeFrom="paragraph">
                  <wp:posOffset>-622935</wp:posOffset>
                </wp:positionV>
                <wp:extent cx="457200" cy="409903"/>
                <wp:effectExtent l="0" t="0" r="19050" b="28575"/>
                <wp:wrapNone/>
                <wp:docPr id="25" name="Caixa de texto 25"/>
                <wp:cNvGraphicFramePr/>
                <a:graphic xmlns:a="http://schemas.openxmlformats.org/drawingml/2006/main">
                  <a:graphicData uri="http://schemas.microsoft.com/office/word/2010/wordprocessingShape">
                    <wps:wsp>
                      <wps:cNvSpPr txBox="1"/>
                      <wps:spPr>
                        <a:xfrm>
                          <a:off x="0" y="0"/>
                          <a:ext cx="457200" cy="40990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5" o:spid="_x0000_s1037" type="#_x0000_t202" style="position:absolute;left:0;text-align:left;margin-left:430.1pt;margin-top:-49.05pt;width:36pt;height:32.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" fillcolor="white [3212]" strokecolor="white [3212]" strokeweight=".5pt">
                <v:textbox>
                  <w:txbxContent>
                    <w:p w:rsidR="00E64FA0" w:rsidRPr="00E64FA0" w:rsidRDefault="00E64FA0">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DD2860">
        <w:rPr>
          <w:rFonts w:ascii="Arial" w:hAnsi="Arial" w:cs="Arial"/>
        </w:rPr>
        <w:t xml:space="preserve"> </w:t>
      </w:r>
      <w:r w:rsidR="00DD2860">
        <w:rPr>
          <w:rFonts w:ascii="Arial" w:hAnsi="Arial" w:cs="Arial"/>
        </w:rPr>
        <w:tab/>
        <w:t xml:space="preserve">Inicialmente as </w:t>
      </w:r>
      <w:r w:rsidR="00F97C7B">
        <w:rPr>
          <w:rFonts w:ascii="Arial" w:hAnsi="Arial" w:cs="Arial"/>
        </w:rPr>
        <w:t>mem</w:t>
      </w:r>
      <w:r w:rsidR="00DD2860">
        <w:rPr>
          <w:rFonts w:ascii="Arial" w:hAnsi="Arial" w:cs="Arial"/>
        </w:rPr>
        <w:t xml:space="preserve">branas de politetrafluoretileno </w:t>
      </w:r>
      <w:r w:rsidR="00F97C7B">
        <w:rPr>
          <w:rFonts w:ascii="Arial" w:hAnsi="Arial" w:cs="Arial"/>
        </w:rPr>
        <w:t>(PTFE)</w:t>
      </w:r>
      <w:r w:rsidR="00DD2860">
        <w:rPr>
          <w:rFonts w:ascii="Arial" w:hAnsi="Arial" w:cs="Arial"/>
        </w:rPr>
        <w:t xml:space="preserve"> foram usadas nas técnicas de ROG por atenderem perfeitamente aos pré</w:t>
      </w:r>
      <w:r w:rsidR="00F97C7B">
        <w:rPr>
          <w:rFonts w:ascii="Arial" w:hAnsi="Arial" w:cs="Arial"/>
        </w:rPr>
        <w:t xml:space="preserve">-requisitos de uma barreira ideal. Existem também as membranas de politetrafluoetileno </w:t>
      </w:r>
      <w:r w:rsidR="0088015B">
        <w:rPr>
          <w:rFonts w:ascii="Arial" w:hAnsi="Arial" w:cs="Arial"/>
        </w:rPr>
        <w:t xml:space="preserve">expandido (e-PTFE), as de </w:t>
      </w:r>
      <w:r w:rsidR="0088015B" w:rsidRPr="00D86004">
        <w:rPr>
          <w:rFonts w:ascii="Arial" w:hAnsi="Arial" w:cs="Arial"/>
        </w:rPr>
        <w:t>celulose oxidizada</w:t>
      </w:r>
      <w:r w:rsidR="009A7A5B">
        <w:rPr>
          <w:rFonts w:ascii="Arial" w:hAnsi="Arial" w:cs="Arial"/>
        </w:rPr>
        <w:t>,</w:t>
      </w:r>
      <w:r w:rsidR="0088015B">
        <w:rPr>
          <w:rFonts w:ascii="Arial" w:hAnsi="Arial" w:cs="Arial"/>
        </w:rPr>
        <w:t xml:space="preserve"> as de alumínio, além de outros materiais. </w:t>
      </w:r>
      <w:r w:rsidR="00F97C7B" w:rsidRPr="00113365">
        <w:rPr>
          <w:rFonts w:ascii="Arial" w:hAnsi="Arial" w:cs="Arial"/>
        </w:rPr>
        <w:t xml:space="preserve">A </w:t>
      </w:r>
      <w:r w:rsidR="00DD2860">
        <w:rPr>
          <w:rFonts w:ascii="Arial" w:hAnsi="Arial" w:cs="Arial"/>
        </w:rPr>
        <w:t xml:space="preserve">membrana de </w:t>
      </w:r>
      <w:r w:rsidR="00F97C7B" w:rsidRPr="002E2A32">
        <w:rPr>
          <w:rFonts w:ascii="Arial" w:hAnsi="Arial" w:cs="Arial"/>
        </w:rPr>
        <w:t>PTFE é um polímero de fluorcarbonato</w:t>
      </w:r>
      <w:r w:rsidR="009A7A5B">
        <w:rPr>
          <w:rFonts w:ascii="Arial" w:hAnsi="Arial" w:cs="Arial"/>
        </w:rPr>
        <w:t xml:space="preserve"> inerte e biocompatí</w:t>
      </w:r>
      <w:r w:rsidR="00DD2860">
        <w:rPr>
          <w:rFonts w:ascii="Arial" w:hAnsi="Arial" w:cs="Arial"/>
        </w:rPr>
        <w:t>vel que</w:t>
      </w:r>
      <w:r w:rsidR="00F97C7B" w:rsidRPr="002E2A32">
        <w:rPr>
          <w:rFonts w:ascii="Arial" w:hAnsi="Arial" w:cs="Arial"/>
        </w:rPr>
        <w:t xml:space="preserve"> </w:t>
      </w:r>
      <w:r w:rsidR="00F97C7B">
        <w:rPr>
          <w:rFonts w:ascii="Arial" w:hAnsi="Arial" w:cs="Arial"/>
        </w:rPr>
        <w:t>se tornou padrão para a ROG</w:t>
      </w:r>
      <w:r w:rsidR="00DD2860">
        <w:rPr>
          <w:rFonts w:ascii="Arial" w:hAnsi="Arial" w:cs="Arial"/>
        </w:rPr>
        <w:t>,</w:t>
      </w:r>
      <w:r w:rsidR="00F97C7B">
        <w:rPr>
          <w:rFonts w:ascii="Arial" w:hAnsi="Arial" w:cs="Arial"/>
        </w:rPr>
        <w:t xml:space="preserve"> pois foi caracterizado como um polímero de elevada estabilida</w:t>
      </w:r>
      <w:r w:rsidR="00DD2860">
        <w:rPr>
          <w:rFonts w:ascii="Arial" w:hAnsi="Arial" w:cs="Arial"/>
        </w:rPr>
        <w:t>de em sistemas biológicos. Esta membrana não desencadeia</w:t>
      </w:r>
      <w:r w:rsidR="00F97C7B">
        <w:rPr>
          <w:rFonts w:ascii="Arial" w:hAnsi="Arial" w:cs="Arial"/>
        </w:rPr>
        <w:t xml:space="preserve"> reação infla</w:t>
      </w:r>
      <w:r w:rsidR="00DD2860">
        <w:rPr>
          <w:rFonts w:ascii="Arial" w:hAnsi="Arial" w:cs="Arial"/>
        </w:rPr>
        <w:t>matória a corpo estranho, tem mó</w:t>
      </w:r>
      <w:r w:rsidR="00F97C7B">
        <w:rPr>
          <w:rFonts w:ascii="Arial" w:hAnsi="Arial" w:cs="Arial"/>
        </w:rPr>
        <w:t xml:space="preserve">dulo de elasticidade parecido ao do tecido fibroso e </w:t>
      </w:r>
      <w:r w:rsidR="00DD2860">
        <w:rPr>
          <w:rFonts w:ascii="Arial" w:hAnsi="Arial" w:cs="Arial"/>
        </w:rPr>
        <w:t>ósseo, é resistente à autoclave</w:t>
      </w:r>
      <w:r w:rsidR="00F97C7B">
        <w:rPr>
          <w:rFonts w:ascii="Arial" w:hAnsi="Arial" w:cs="Arial"/>
        </w:rPr>
        <w:t xml:space="preserve"> e insolúvel a uma gama de solventes enzimáticos. Já a membrana de e-PTFE é uma matriz mais complexa, organizada e tridimensional de nódulos interconectados por fibrilas, os quais possuem a vantagem de ser fabricados em diferentes estruturas e porosidades</w:t>
      </w:r>
      <w:r w:rsidR="00F97C7B" w:rsidRPr="001133FF">
        <w:rPr>
          <w:rFonts w:ascii="Arial" w:hAnsi="Arial" w:cs="Arial"/>
        </w:rPr>
        <w:t>. (</w:t>
      </w:r>
      <w:r w:rsidR="00B8213F" w:rsidRPr="001133FF">
        <w:rPr>
          <w:rFonts w:ascii="Arial" w:hAnsi="Arial" w:cs="Arial"/>
        </w:rPr>
        <w:t>2, 15)</w:t>
      </w:r>
    </w:p>
    <w:p w:rsidR="00F97C7B" w:rsidRDefault="00DD2860" w:rsidP="00224EBC">
      <w:pPr>
        <w:spacing w:line="360" w:lineRule="auto"/>
        <w:ind w:firstLine="708"/>
        <w:jc w:val="both"/>
        <w:rPr>
          <w:rFonts w:ascii="Arial" w:hAnsi="Arial" w:cs="Arial"/>
        </w:rPr>
      </w:pPr>
      <w:r>
        <w:rPr>
          <w:rFonts w:ascii="Arial" w:hAnsi="Arial" w:cs="Arial"/>
        </w:rPr>
        <w:t>Q</w:t>
      </w:r>
      <w:r w:rsidR="003E7337">
        <w:rPr>
          <w:rFonts w:ascii="Arial" w:hAnsi="Arial" w:cs="Arial"/>
        </w:rPr>
        <w:t xml:space="preserve">uando </w:t>
      </w:r>
      <w:r w:rsidR="00BE61AC">
        <w:rPr>
          <w:rFonts w:ascii="Arial" w:hAnsi="Arial" w:cs="Arial"/>
        </w:rPr>
        <w:t>ess</w:t>
      </w:r>
      <w:r>
        <w:rPr>
          <w:rFonts w:ascii="Arial" w:hAnsi="Arial" w:cs="Arial"/>
        </w:rPr>
        <w:t xml:space="preserve">as membranas </w:t>
      </w:r>
      <w:r w:rsidR="003E7337">
        <w:rPr>
          <w:rFonts w:ascii="Arial" w:hAnsi="Arial" w:cs="Arial"/>
        </w:rPr>
        <w:t>necessitam de fixação</w:t>
      </w:r>
      <w:r>
        <w:rPr>
          <w:rFonts w:ascii="Arial" w:hAnsi="Arial" w:cs="Arial"/>
        </w:rPr>
        <w:t>,</w:t>
      </w:r>
      <w:r w:rsidR="003E7337">
        <w:rPr>
          <w:rFonts w:ascii="Arial" w:hAnsi="Arial" w:cs="Arial"/>
        </w:rPr>
        <w:t xml:space="preserve"> podemos </w:t>
      </w:r>
      <w:r w:rsidR="00224EBC">
        <w:rPr>
          <w:rFonts w:ascii="Arial" w:hAnsi="Arial" w:cs="Arial"/>
        </w:rPr>
        <w:t xml:space="preserve">utilizar </w:t>
      </w:r>
      <w:r w:rsidR="00F97C7B">
        <w:rPr>
          <w:rFonts w:ascii="Arial" w:hAnsi="Arial" w:cs="Arial"/>
        </w:rPr>
        <w:t>parafusos ou taxas,</w:t>
      </w:r>
      <w:r w:rsidR="009C3F98">
        <w:rPr>
          <w:rFonts w:ascii="Arial" w:hAnsi="Arial" w:cs="Arial"/>
        </w:rPr>
        <w:t xml:space="preserve"> como exibido na Fig.7,</w:t>
      </w:r>
      <w:r w:rsidR="00F97C7B">
        <w:rPr>
          <w:rFonts w:ascii="Arial" w:hAnsi="Arial" w:cs="Arial"/>
        </w:rPr>
        <w:t xml:space="preserve"> suturas ou apenas</w:t>
      </w:r>
      <w:r>
        <w:rPr>
          <w:rFonts w:ascii="Arial" w:hAnsi="Arial" w:cs="Arial"/>
        </w:rPr>
        <w:t xml:space="preserve"> podemos colocá</w:t>
      </w:r>
      <w:r w:rsidR="00224EBC">
        <w:rPr>
          <w:rFonts w:ascii="Arial" w:hAnsi="Arial" w:cs="Arial"/>
        </w:rPr>
        <w:t>-las</w:t>
      </w:r>
      <w:r w:rsidR="00F97C7B">
        <w:rPr>
          <w:rFonts w:ascii="Arial" w:hAnsi="Arial" w:cs="Arial"/>
        </w:rPr>
        <w:t xml:space="preserve"> sobrepostas ao defeito</w:t>
      </w:r>
      <w:r w:rsidR="00BE61AC">
        <w:rPr>
          <w:rFonts w:ascii="Arial" w:hAnsi="Arial" w:cs="Arial"/>
        </w:rPr>
        <w:t>,</w:t>
      </w:r>
      <w:r w:rsidR="00F97C7B">
        <w:rPr>
          <w:rFonts w:ascii="Arial" w:hAnsi="Arial" w:cs="Arial"/>
        </w:rPr>
        <w:t xml:space="preserve"> devendo ultrapassar 3 mm além da área, de maneira que não ocorra um colapso da membrana.</w:t>
      </w:r>
      <w:r w:rsidR="009A7A5B">
        <w:rPr>
          <w:rFonts w:ascii="Arial" w:hAnsi="Arial" w:cs="Arial"/>
        </w:rPr>
        <w:t>(11)</w:t>
      </w:r>
    </w:p>
    <w:p w:rsidR="00F97C7B" w:rsidRPr="00887117" w:rsidRDefault="00F97C7B" w:rsidP="00F97C7B">
      <w:pPr>
        <w:spacing w:line="360" w:lineRule="auto"/>
        <w:ind w:firstLine="708"/>
        <w:jc w:val="both"/>
        <w:rPr>
          <w:rFonts w:ascii="Arial" w:hAnsi="Arial" w:cs="Arial"/>
        </w:rPr>
      </w:pPr>
    </w:p>
    <w:p w:rsidR="00F97C7B" w:rsidRDefault="00F97C7B" w:rsidP="00F97C7B">
      <w:pPr>
        <w:jc w:val="center"/>
      </w:pPr>
      <w:r>
        <w:rPr>
          <w:noProof/>
        </w:rPr>
        <w:drawing>
          <wp:inline distT="0" distB="0" distL="0" distR="0">
            <wp:extent cx="3495675" cy="3276600"/>
            <wp:effectExtent l="0" t="0" r="9525" b="0"/>
            <wp:docPr id="1" name="Imagem 1" descr="art_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_01_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3276600"/>
                    </a:xfrm>
                    <a:prstGeom prst="rect">
                      <a:avLst/>
                    </a:prstGeom>
                    <a:noFill/>
                    <a:ln>
                      <a:noFill/>
                    </a:ln>
                  </pic:spPr>
                </pic:pic>
              </a:graphicData>
            </a:graphic>
          </wp:inline>
        </w:drawing>
      </w:r>
    </w:p>
    <w:p w:rsidR="00F97C7B" w:rsidRPr="00217EA0" w:rsidRDefault="00F97C7B" w:rsidP="00217EA0">
      <w:pPr>
        <w:jc w:val="right"/>
        <w:rPr>
          <w:sz w:val="22"/>
        </w:rPr>
      </w:pPr>
    </w:p>
    <w:p w:rsidR="008F1D2B" w:rsidRPr="00D86004" w:rsidRDefault="008F1D2B" w:rsidP="008F1D2B">
      <w:pPr>
        <w:jc w:val="center"/>
        <w:rPr>
          <w:rFonts w:ascii="Arial" w:hAnsi="Arial" w:cs="Arial"/>
          <w:sz w:val="20"/>
          <w:szCs w:val="20"/>
        </w:rPr>
      </w:pPr>
      <w:r w:rsidRPr="00081884">
        <w:rPr>
          <w:rFonts w:ascii="Arial" w:hAnsi="Arial" w:cs="Arial"/>
          <w:sz w:val="20"/>
          <w:szCs w:val="20"/>
        </w:rPr>
        <w:t>Figura</w:t>
      </w:r>
      <w:r w:rsidR="00BE61AC" w:rsidRPr="00081884">
        <w:rPr>
          <w:rFonts w:ascii="Arial" w:hAnsi="Arial" w:cs="Arial"/>
          <w:sz w:val="20"/>
          <w:szCs w:val="20"/>
        </w:rPr>
        <w:t xml:space="preserve"> 7</w:t>
      </w:r>
      <w:r w:rsidR="00F97C7B" w:rsidRPr="00081884">
        <w:rPr>
          <w:rFonts w:ascii="Arial" w:hAnsi="Arial" w:cs="Arial"/>
          <w:sz w:val="20"/>
          <w:szCs w:val="20"/>
        </w:rPr>
        <w:t>: M</w:t>
      </w:r>
      <w:r w:rsidR="00224EBC" w:rsidRPr="00081884">
        <w:rPr>
          <w:rFonts w:ascii="Arial" w:hAnsi="Arial" w:cs="Arial"/>
          <w:sz w:val="20"/>
          <w:szCs w:val="20"/>
        </w:rPr>
        <w:t>embrana de e-PTFE</w:t>
      </w:r>
      <w:r w:rsidR="00F97C7B" w:rsidRPr="00081884">
        <w:rPr>
          <w:rFonts w:ascii="Arial" w:hAnsi="Arial" w:cs="Arial"/>
          <w:sz w:val="20"/>
          <w:szCs w:val="20"/>
        </w:rPr>
        <w:t xml:space="preserve"> sendo utilizada em procedimento de </w:t>
      </w:r>
      <w:r w:rsidR="00224EBC" w:rsidRPr="00081884">
        <w:rPr>
          <w:rFonts w:ascii="Arial" w:hAnsi="Arial" w:cs="Arial"/>
          <w:sz w:val="20"/>
          <w:szCs w:val="20"/>
        </w:rPr>
        <w:t>regeneração</w:t>
      </w:r>
      <w:r w:rsidR="00BE61AC" w:rsidRPr="00081884">
        <w:rPr>
          <w:rFonts w:ascii="Arial" w:hAnsi="Arial" w:cs="Arial"/>
          <w:sz w:val="20"/>
          <w:szCs w:val="20"/>
        </w:rPr>
        <w:t xml:space="preserve"> óssea guiada c</w:t>
      </w:r>
      <w:r w:rsidR="00224EBC" w:rsidRPr="00081884">
        <w:rPr>
          <w:rFonts w:ascii="Arial" w:hAnsi="Arial" w:cs="Arial"/>
          <w:sz w:val="20"/>
          <w:szCs w:val="20"/>
        </w:rPr>
        <w:t>om en</w:t>
      </w:r>
      <w:r w:rsidR="00F97C7B" w:rsidRPr="00081884">
        <w:rPr>
          <w:rFonts w:ascii="Arial" w:hAnsi="Arial" w:cs="Arial"/>
          <w:sz w:val="20"/>
          <w:szCs w:val="20"/>
        </w:rPr>
        <w:t>xerto</w:t>
      </w:r>
      <w:r w:rsidR="00BE61AC" w:rsidRPr="00081884">
        <w:rPr>
          <w:rFonts w:ascii="Arial" w:hAnsi="Arial" w:cs="Arial"/>
          <w:sz w:val="20"/>
          <w:szCs w:val="20"/>
        </w:rPr>
        <w:t xml:space="preserve"> de osso bovino. Foi utilizada </w:t>
      </w:r>
      <w:r w:rsidR="00F97C7B" w:rsidRPr="00081884">
        <w:rPr>
          <w:rFonts w:ascii="Arial" w:hAnsi="Arial" w:cs="Arial"/>
          <w:sz w:val="20"/>
          <w:szCs w:val="20"/>
        </w:rPr>
        <w:t>para impedir a invasão de fibroblastos presente</w:t>
      </w:r>
      <w:r w:rsidR="00BE61AC" w:rsidRPr="00081884">
        <w:rPr>
          <w:rFonts w:ascii="Arial" w:hAnsi="Arial" w:cs="Arial"/>
          <w:sz w:val="20"/>
          <w:szCs w:val="20"/>
        </w:rPr>
        <w:t>s no coá</w:t>
      </w:r>
      <w:r w:rsidR="00F97C7B" w:rsidRPr="00081884">
        <w:rPr>
          <w:rFonts w:ascii="Arial" w:hAnsi="Arial" w:cs="Arial"/>
          <w:sz w:val="20"/>
          <w:szCs w:val="20"/>
        </w:rPr>
        <w:t xml:space="preserve">gulo sanguíneo para a área a ser reparada para que somente células do potencial osteogênico cheguem </w:t>
      </w:r>
      <w:r w:rsidR="00F97C7B" w:rsidRPr="00D86004">
        <w:rPr>
          <w:rFonts w:ascii="Arial" w:hAnsi="Arial" w:cs="Arial"/>
          <w:sz w:val="20"/>
          <w:szCs w:val="20"/>
        </w:rPr>
        <w:t>ao local</w:t>
      </w:r>
      <w:r w:rsidR="009C3F98" w:rsidRPr="00D86004">
        <w:rPr>
          <w:rFonts w:ascii="Arial" w:hAnsi="Arial" w:cs="Arial"/>
          <w:sz w:val="20"/>
          <w:szCs w:val="20"/>
        </w:rPr>
        <w:t>.</w:t>
      </w:r>
    </w:p>
    <w:p w:rsidR="00F97C7B" w:rsidRPr="00D86004" w:rsidRDefault="009C3F98" w:rsidP="008F1D2B">
      <w:pPr>
        <w:jc w:val="center"/>
        <w:rPr>
          <w:rFonts w:ascii="Arial" w:hAnsi="Arial" w:cs="Arial"/>
          <w:sz w:val="20"/>
          <w:szCs w:val="20"/>
        </w:rPr>
      </w:pPr>
      <w:r w:rsidRPr="00D86004">
        <w:rPr>
          <w:rFonts w:ascii="Arial" w:hAnsi="Arial" w:cs="Arial"/>
          <w:sz w:val="20"/>
          <w:szCs w:val="20"/>
        </w:rPr>
        <w:t>F</w:t>
      </w:r>
      <w:r w:rsidR="00F97C7B" w:rsidRPr="00D86004">
        <w:rPr>
          <w:rFonts w:ascii="Arial" w:hAnsi="Arial" w:cs="Arial"/>
          <w:sz w:val="20"/>
          <w:szCs w:val="20"/>
        </w:rPr>
        <w:t xml:space="preserve">onte: </w:t>
      </w:r>
      <w:r w:rsidR="00D86004">
        <w:rPr>
          <w:rFonts w:ascii="Arial" w:hAnsi="Arial" w:cs="Arial"/>
          <w:sz w:val="20"/>
          <w:szCs w:val="20"/>
        </w:rPr>
        <w:t>(</w:t>
      </w:r>
      <w:r w:rsidR="00B8213F" w:rsidRPr="00D86004">
        <w:rPr>
          <w:rFonts w:ascii="Arial" w:hAnsi="Arial" w:cs="Arial"/>
          <w:sz w:val="20"/>
          <w:szCs w:val="20"/>
        </w:rPr>
        <w:t>16</w:t>
      </w:r>
      <w:r w:rsidR="00D86004">
        <w:rPr>
          <w:rFonts w:ascii="Arial" w:hAnsi="Arial" w:cs="Arial"/>
          <w:sz w:val="20"/>
          <w:szCs w:val="20"/>
        </w:rPr>
        <w:t>)</w:t>
      </w:r>
    </w:p>
    <w:p w:rsidR="00F97C7B" w:rsidRDefault="00F97C7B" w:rsidP="00F97C7B">
      <w:pPr>
        <w:spacing w:line="360" w:lineRule="auto"/>
        <w:jc w:val="both"/>
        <w:rPr>
          <w:rFonts w:ascii="Arial" w:hAnsi="Arial" w:cs="Arial"/>
          <w:color w:val="FF0000"/>
        </w:rPr>
      </w:pPr>
    </w:p>
    <w:p w:rsidR="00F97C7B" w:rsidRPr="00963C5D" w:rsidRDefault="00E64FA0" w:rsidP="00BE61AC">
      <w:pPr>
        <w:spacing w:line="360" w:lineRule="auto"/>
        <w:ind w:firstLine="708"/>
        <w:jc w:val="both"/>
        <w:rPr>
          <w:rFonts w:ascii="Arial" w:hAnsi="Arial" w:cs="Arial"/>
          <w:color w:val="FF0000"/>
        </w:rPr>
      </w:pPr>
      <w:r>
        <w:rPr>
          <w:rFonts w:ascii="Arial" w:hAnsi="Arial" w:cs="Arial"/>
          <w:noProof/>
        </w:rPr>
        <w:lastRenderedPageBreak/>
        <mc:AlternateContent>
          <mc:Choice Requires="wps">
            <w:drawing>
              <wp:anchor distT="0" distB="0" distL="114300" distR="114300" simplePos="0" relativeHeight="251671552" behindDoc="0" locked="0" layoutInCell="1" allowOverlap="1">
                <wp:simplePos x="0" y="0"/>
                <wp:positionH relativeFrom="column">
                  <wp:posOffset>5336431</wp:posOffset>
                </wp:positionH>
                <wp:positionV relativeFrom="paragraph">
                  <wp:posOffset>-622935</wp:posOffset>
                </wp:positionV>
                <wp:extent cx="599089" cy="346841"/>
                <wp:effectExtent l="0" t="0" r="10795" b="15240"/>
                <wp:wrapNone/>
                <wp:docPr id="26" name="Caixa de texto 26"/>
                <wp:cNvGraphicFramePr/>
                <a:graphic xmlns:a="http://schemas.openxmlformats.org/drawingml/2006/main">
                  <a:graphicData uri="http://schemas.microsoft.com/office/word/2010/wordprocessingShape">
                    <wps:wsp>
                      <wps:cNvSpPr txBox="1"/>
                      <wps:spPr>
                        <a:xfrm>
                          <a:off x="0" y="0"/>
                          <a:ext cx="599089" cy="3468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64FA0" w:rsidRPr="00E64FA0" w:rsidRDefault="00E64FA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6" o:spid="_x0000_s1038" type="#_x0000_t202" style="position:absolute;left:0;text-align:left;margin-left:420.2pt;margin-top:-49.05pt;width:47.15pt;height:27.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" fillcolor="white [3212]" strokecolor="white [3212]" strokeweight=".5pt">
                <v:textbox>
                  <w:txbxContent>
                    <w:p w:rsidR="00E64FA0" w:rsidRPr="00E64FA0" w:rsidRDefault="00E64FA0">
                      <w:pPr>
                        <w:rPr>
                          <w:color w:val="FFFFFF" w:themeColor="background1"/>
                        </w:rPr>
                      </w:pPr>
                    </w:p>
                  </w:txbxContent>
                </v:textbox>
              </v:shape>
            </w:pict>
          </mc:Fallback>
        </mc:AlternateContent>
      </w:r>
      <w:r w:rsidR="00F97C7B">
        <w:rPr>
          <w:rFonts w:ascii="Arial" w:hAnsi="Arial" w:cs="Arial"/>
        </w:rPr>
        <w:t>Apesar da alta previsibilidade de regenerar o osso por permanecerem nos tecido</w:t>
      </w:r>
      <w:r w:rsidR="00BE61AC">
        <w:rPr>
          <w:rFonts w:ascii="Arial" w:hAnsi="Arial" w:cs="Arial"/>
        </w:rPr>
        <w:t xml:space="preserve">s sem se degradarem, </w:t>
      </w:r>
      <w:r w:rsidR="00F97C7B">
        <w:rPr>
          <w:rFonts w:ascii="Arial" w:hAnsi="Arial" w:cs="Arial"/>
        </w:rPr>
        <w:t>essas membranas possuem a d</w:t>
      </w:r>
      <w:r w:rsidR="00BE61AC">
        <w:rPr>
          <w:rFonts w:ascii="Arial" w:hAnsi="Arial" w:cs="Arial"/>
        </w:rPr>
        <w:t>esvantagem da necessidade de um</w:t>
      </w:r>
      <w:r w:rsidR="00F97C7B">
        <w:rPr>
          <w:rFonts w:ascii="Arial" w:hAnsi="Arial" w:cs="Arial"/>
        </w:rPr>
        <w:t xml:space="preserve"> segundo ato cirúrgico para sua remoção. A exposição da membrana pode causar uma contaminação bacteriana</w:t>
      </w:r>
      <w:r w:rsidR="00BE61AC">
        <w:rPr>
          <w:rFonts w:ascii="Arial" w:hAnsi="Arial" w:cs="Arial"/>
        </w:rPr>
        <w:t>,</w:t>
      </w:r>
      <w:r w:rsidR="00F97C7B">
        <w:rPr>
          <w:rFonts w:ascii="Arial" w:hAnsi="Arial" w:cs="Arial"/>
        </w:rPr>
        <w:t xml:space="preserve"> acarretando uma reação</w:t>
      </w:r>
      <w:r w:rsidR="00BE61AC">
        <w:rPr>
          <w:rFonts w:ascii="Arial" w:hAnsi="Arial" w:cs="Arial"/>
        </w:rPr>
        <w:t xml:space="preserve"> </w:t>
      </w:r>
      <w:r w:rsidR="00BE61AC" w:rsidRPr="00963C5D">
        <w:rPr>
          <w:rFonts w:ascii="Arial" w:hAnsi="Arial" w:cs="Arial"/>
        </w:rPr>
        <w:t>inflamatória no local, levando-a à remoção precoce. C</w:t>
      </w:r>
      <w:r w:rsidR="00F97C7B" w:rsidRPr="00963C5D">
        <w:rPr>
          <w:rFonts w:ascii="Arial" w:hAnsi="Arial" w:cs="Arial"/>
        </w:rPr>
        <w:t>onsequentemente</w:t>
      </w:r>
      <w:r w:rsidR="00BE61AC" w:rsidRPr="00963C5D">
        <w:rPr>
          <w:rFonts w:ascii="Arial" w:hAnsi="Arial" w:cs="Arial"/>
        </w:rPr>
        <w:t>,</w:t>
      </w:r>
      <w:r w:rsidR="00F97C7B" w:rsidRPr="00963C5D">
        <w:rPr>
          <w:rFonts w:ascii="Arial" w:hAnsi="Arial" w:cs="Arial"/>
        </w:rPr>
        <w:t xml:space="preserve"> </w:t>
      </w:r>
      <w:r w:rsidR="00BE61AC" w:rsidRPr="00963C5D">
        <w:rPr>
          <w:rFonts w:ascii="Arial" w:hAnsi="Arial" w:cs="Arial"/>
        </w:rPr>
        <w:t xml:space="preserve">há </w:t>
      </w:r>
      <w:r w:rsidR="00224EBC" w:rsidRPr="00963C5D">
        <w:rPr>
          <w:rFonts w:ascii="Arial" w:hAnsi="Arial" w:cs="Arial"/>
        </w:rPr>
        <w:t xml:space="preserve">um </w:t>
      </w:r>
      <w:r w:rsidR="00F97C7B" w:rsidRPr="00963C5D">
        <w:rPr>
          <w:rFonts w:ascii="Arial" w:hAnsi="Arial" w:cs="Arial"/>
        </w:rPr>
        <w:t xml:space="preserve">maior desconforto para o paciente e </w:t>
      </w:r>
      <w:r w:rsidR="00BE61AC" w:rsidRPr="00963C5D">
        <w:rPr>
          <w:rFonts w:ascii="Arial" w:hAnsi="Arial" w:cs="Arial"/>
        </w:rPr>
        <w:t xml:space="preserve">um </w:t>
      </w:r>
      <w:r w:rsidR="00F97C7B" w:rsidRPr="00963C5D">
        <w:rPr>
          <w:rFonts w:ascii="Arial" w:hAnsi="Arial" w:cs="Arial"/>
        </w:rPr>
        <w:t xml:space="preserve">elevado custo do procedimento. </w:t>
      </w:r>
      <w:r w:rsidR="00B8213F" w:rsidRPr="00963C5D">
        <w:rPr>
          <w:rFonts w:ascii="Arial" w:hAnsi="Arial" w:cs="Arial"/>
        </w:rPr>
        <w:t>(11,12)</w:t>
      </w:r>
    </w:p>
    <w:p w:rsidR="00FA031A" w:rsidRDefault="009A7A5B" w:rsidP="008F1D2B">
      <w:pPr>
        <w:spacing w:line="360" w:lineRule="auto"/>
        <w:jc w:val="both"/>
        <w:rPr>
          <w:rFonts w:ascii="Arial" w:hAnsi="Arial" w:cs="Arial"/>
        </w:rPr>
      </w:pPr>
      <w:r w:rsidRPr="00963C5D">
        <w:rPr>
          <w:rFonts w:ascii="Arial" w:hAnsi="Arial" w:cs="Arial"/>
          <w:color w:val="FF0000"/>
        </w:rPr>
        <w:tab/>
      </w:r>
      <w:r w:rsidRPr="00963C5D">
        <w:rPr>
          <w:rFonts w:ascii="Arial" w:hAnsi="Arial" w:cs="Arial"/>
        </w:rPr>
        <w:t>Atualmente</w:t>
      </w:r>
      <w:r w:rsidR="00FA031A" w:rsidRPr="00963C5D">
        <w:rPr>
          <w:rFonts w:ascii="Arial" w:hAnsi="Arial" w:cs="Arial"/>
        </w:rPr>
        <w:t xml:space="preserve"> esta sendo utilizado um novo material que visa facilitar os procedimentos regenerativos. A Bone Heal é constituída por um biofilme de polipropileno totalmente impermeável, biocompatível e bioinerte e que preenche todos os requisitos para os procedimentos ósseos regenerativos. Umas das suas principais vantagens é que ela pode ser deixada intencionalmente exposta ao meio bucal não acarretando uma reação inflamatória como as outras membranas não absorvíveis e não necessita de cirurgia para sua remoção. Ela consegue ser facilmente removida apenas com uma pinça clínica e sem necessidade de anestesiar o paciente.</w:t>
      </w:r>
      <w:r w:rsidR="003D6959" w:rsidRPr="00963C5D">
        <w:rPr>
          <w:rFonts w:ascii="Arial" w:hAnsi="Arial" w:cs="Arial"/>
        </w:rPr>
        <w:t>(16</w:t>
      </w:r>
      <w:r w:rsidR="003D6959">
        <w:rPr>
          <w:rFonts w:ascii="Arial" w:hAnsi="Arial" w:cs="Arial"/>
        </w:rPr>
        <w:t>,17)</w:t>
      </w:r>
    </w:p>
    <w:p w:rsidR="003D6959" w:rsidRPr="009A7A5B" w:rsidRDefault="003D6959" w:rsidP="008F1D2B">
      <w:pPr>
        <w:spacing w:line="360" w:lineRule="auto"/>
        <w:jc w:val="both"/>
        <w:rPr>
          <w:rFonts w:ascii="Arial" w:hAnsi="Arial" w:cs="Arial"/>
        </w:rPr>
      </w:pPr>
    </w:p>
    <w:p w:rsidR="00F97C7B" w:rsidRDefault="008F1D2B" w:rsidP="00F97C7B">
      <w:pPr>
        <w:spacing w:line="360" w:lineRule="auto"/>
        <w:jc w:val="both"/>
        <w:rPr>
          <w:rFonts w:ascii="Arial" w:hAnsi="Arial" w:cs="Arial"/>
          <w:b/>
        </w:rPr>
      </w:pPr>
      <w:r>
        <w:rPr>
          <w:rFonts w:ascii="Arial" w:hAnsi="Arial" w:cs="Arial"/>
          <w:b/>
        </w:rPr>
        <w:t xml:space="preserve">2.2.2 </w:t>
      </w:r>
      <w:r w:rsidR="00BE61AC">
        <w:rPr>
          <w:rFonts w:ascii="Arial" w:hAnsi="Arial" w:cs="Arial"/>
          <w:b/>
        </w:rPr>
        <w:t xml:space="preserve">Membrana </w:t>
      </w:r>
      <w:r w:rsidR="007C4E58">
        <w:rPr>
          <w:rFonts w:ascii="Arial" w:hAnsi="Arial" w:cs="Arial"/>
          <w:b/>
        </w:rPr>
        <w:t>absorvível</w:t>
      </w:r>
    </w:p>
    <w:p w:rsidR="00BE61AC" w:rsidRDefault="00BE61AC" w:rsidP="00F97C7B">
      <w:pPr>
        <w:spacing w:line="360" w:lineRule="auto"/>
        <w:jc w:val="both"/>
        <w:rPr>
          <w:rFonts w:ascii="Arial" w:hAnsi="Arial" w:cs="Arial"/>
          <w:b/>
        </w:rPr>
      </w:pPr>
    </w:p>
    <w:p w:rsidR="00F97C7B" w:rsidRPr="00113365" w:rsidRDefault="00F97C7B" w:rsidP="00F97C7B">
      <w:pPr>
        <w:spacing w:line="360" w:lineRule="auto"/>
        <w:ind w:firstLine="708"/>
        <w:jc w:val="both"/>
        <w:rPr>
          <w:rFonts w:ascii="Arial" w:hAnsi="Arial" w:cs="Arial"/>
        </w:rPr>
      </w:pPr>
      <w:r>
        <w:rPr>
          <w:rFonts w:ascii="Arial" w:hAnsi="Arial" w:cs="Arial"/>
        </w:rPr>
        <w:t>As membran</w:t>
      </w:r>
      <w:r w:rsidR="00224EBC">
        <w:rPr>
          <w:rFonts w:ascii="Arial" w:hAnsi="Arial" w:cs="Arial"/>
        </w:rPr>
        <w:t>as absorvíveis ou reabsorvíveis</w:t>
      </w:r>
      <w:r w:rsidR="00C538F3">
        <w:rPr>
          <w:rFonts w:ascii="Arial" w:hAnsi="Arial" w:cs="Arial"/>
        </w:rPr>
        <w:t>,</w:t>
      </w:r>
      <w:r>
        <w:rPr>
          <w:rFonts w:ascii="Arial" w:hAnsi="Arial" w:cs="Arial"/>
        </w:rPr>
        <w:t xml:space="preserve"> foram criadas logo depois com o intuito de aumentar o conforto do paciente, excluindo a necessidade de um segundo ato cirúrgico, diminuindo custos associados e possíveis complicações cirúrgicas, </w:t>
      </w:r>
      <w:r w:rsidR="00BE61AC">
        <w:rPr>
          <w:rFonts w:ascii="Arial" w:hAnsi="Arial" w:cs="Arial"/>
        </w:rPr>
        <w:t xml:space="preserve">o que gerou </w:t>
      </w:r>
      <w:r w:rsidR="003D6959">
        <w:rPr>
          <w:rFonts w:ascii="Arial" w:hAnsi="Arial" w:cs="Arial"/>
        </w:rPr>
        <w:t>grande interesse dos C</w:t>
      </w:r>
      <w:r>
        <w:rPr>
          <w:rFonts w:ascii="Arial" w:hAnsi="Arial" w:cs="Arial"/>
        </w:rPr>
        <w:t>ir</w:t>
      </w:r>
      <w:r w:rsidR="00BE61AC">
        <w:rPr>
          <w:rFonts w:ascii="Arial" w:hAnsi="Arial" w:cs="Arial"/>
        </w:rPr>
        <w:t xml:space="preserve">urgiões dentistas. As membranas absorvíveis </w:t>
      </w:r>
      <w:r>
        <w:rPr>
          <w:rFonts w:ascii="Arial" w:hAnsi="Arial" w:cs="Arial"/>
        </w:rPr>
        <w:t>podem ser classifi</w:t>
      </w:r>
      <w:r w:rsidR="00C538F3">
        <w:rPr>
          <w:rFonts w:ascii="Arial" w:hAnsi="Arial" w:cs="Arial"/>
        </w:rPr>
        <w:t>cadas em sintéticas ou naturais.</w:t>
      </w:r>
      <w:r w:rsidR="001133FF">
        <w:rPr>
          <w:rFonts w:ascii="Arial" w:hAnsi="Arial" w:cs="Arial"/>
        </w:rPr>
        <w:t>(4,12)</w:t>
      </w:r>
    </w:p>
    <w:p w:rsidR="00F97C7B" w:rsidRDefault="00F97C7B" w:rsidP="00F97C7B">
      <w:pPr>
        <w:spacing w:line="360" w:lineRule="auto"/>
        <w:ind w:firstLine="708"/>
        <w:jc w:val="both"/>
        <w:rPr>
          <w:rFonts w:ascii="Arial" w:hAnsi="Arial" w:cs="Arial"/>
          <w:color w:val="FF0000"/>
        </w:rPr>
      </w:pPr>
      <w:r>
        <w:rPr>
          <w:rFonts w:ascii="Arial" w:hAnsi="Arial" w:cs="Arial"/>
        </w:rPr>
        <w:t>O conceito de material absorvível envolve aspectos impor</w:t>
      </w:r>
      <w:r w:rsidR="00BE61AC">
        <w:rPr>
          <w:rFonts w:ascii="Arial" w:hAnsi="Arial" w:cs="Arial"/>
        </w:rPr>
        <w:t>tantes. P</w:t>
      </w:r>
      <w:r>
        <w:rPr>
          <w:rFonts w:ascii="Arial" w:hAnsi="Arial" w:cs="Arial"/>
        </w:rPr>
        <w:t>rimeiramente o material deve sofrer degradação enzimática por enzimas</w:t>
      </w:r>
      <w:r w:rsidR="00FF5796">
        <w:rPr>
          <w:rFonts w:ascii="Arial" w:hAnsi="Arial" w:cs="Arial"/>
        </w:rPr>
        <w:t>,</w:t>
      </w:r>
      <w:r>
        <w:rPr>
          <w:rFonts w:ascii="Arial" w:hAnsi="Arial" w:cs="Arial"/>
        </w:rPr>
        <w:t xml:space="preserve"> tais como</w:t>
      </w:r>
      <w:r w:rsidR="00BE61AC">
        <w:rPr>
          <w:rFonts w:ascii="Arial" w:hAnsi="Arial" w:cs="Arial"/>
        </w:rPr>
        <w:t>, fosfatase á</w:t>
      </w:r>
      <w:r w:rsidR="00FF5796">
        <w:rPr>
          <w:rFonts w:ascii="Arial" w:hAnsi="Arial" w:cs="Arial"/>
        </w:rPr>
        <w:t>cida e colagenase;</w:t>
      </w:r>
      <w:r>
        <w:rPr>
          <w:rFonts w:ascii="Arial" w:hAnsi="Arial" w:cs="Arial"/>
        </w:rPr>
        <w:t xml:space="preserve"> degradação e reabsorção macromolecular através da </w:t>
      </w:r>
      <w:r w:rsidR="00FF5796" w:rsidRPr="0088015B">
        <w:rPr>
          <w:rFonts w:ascii="Arial" w:hAnsi="Arial" w:cs="Arial"/>
        </w:rPr>
        <w:t>reação</w:t>
      </w:r>
      <w:r w:rsidR="00FF5796">
        <w:rPr>
          <w:rFonts w:ascii="Arial" w:hAnsi="Arial" w:cs="Arial"/>
        </w:rPr>
        <w:t xml:space="preserve"> de hidró</w:t>
      </w:r>
      <w:r>
        <w:rPr>
          <w:rFonts w:ascii="Arial" w:hAnsi="Arial" w:cs="Arial"/>
        </w:rPr>
        <w:t xml:space="preserve">lise, eliminando todos os produtos dessa degradação sem efeitos </w:t>
      </w:r>
      <w:r w:rsidR="00FF5796">
        <w:rPr>
          <w:rFonts w:ascii="Arial" w:hAnsi="Arial" w:cs="Arial"/>
        </w:rPr>
        <w:t>residuais locais. Além disso,</w:t>
      </w:r>
      <w:r>
        <w:rPr>
          <w:rFonts w:ascii="Arial" w:hAnsi="Arial" w:cs="Arial"/>
        </w:rPr>
        <w:t xml:space="preserve"> é recomendado que o dispositivo </w:t>
      </w:r>
      <w:r w:rsidRPr="001133FF">
        <w:rPr>
          <w:rFonts w:ascii="Arial" w:hAnsi="Arial" w:cs="Arial"/>
        </w:rPr>
        <w:t xml:space="preserve">absorvível tenha capacidade de manter sua integridade estrutural pelo menos por 1 mês.   </w:t>
      </w:r>
      <w:r w:rsidR="00B8213F" w:rsidRPr="001133FF">
        <w:rPr>
          <w:rFonts w:ascii="Arial" w:hAnsi="Arial" w:cs="Arial"/>
        </w:rPr>
        <w:t>(4, 12)</w:t>
      </w:r>
    </w:p>
    <w:p w:rsidR="009A7A5B" w:rsidRDefault="00176A83" w:rsidP="00F97C7B">
      <w:pPr>
        <w:spacing w:line="360" w:lineRule="auto"/>
        <w:jc w:val="both"/>
        <w:rPr>
          <w:rFonts w:ascii="Arial" w:hAnsi="Arial" w:cs="Arial"/>
        </w:rPr>
      </w:pPr>
      <w:r>
        <w:rPr>
          <w:rFonts w:ascii="Arial" w:hAnsi="Arial" w:cs="Arial"/>
        </w:rPr>
        <w:t>O Quadro 2</w:t>
      </w:r>
      <w:r w:rsidR="0044468A" w:rsidRPr="0044468A">
        <w:rPr>
          <w:rFonts w:ascii="Arial" w:hAnsi="Arial" w:cs="Arial"/>
        </w:rPr>
        <w:t xml:space="preserve"> exibe os diferentes tipos de membran</w:t>
      </w:r>
      <w:r>
        <w:rPr>
          <w:rFonts w:ascii="Arial" w:hAnsi="Arial" w:cs="Arial"/>
        </w:rPr>
        <w:t xml:space="preserve">a </w:t>
      </w:r>
      <w:r w:rsidR="0044468A" w:rsidRPr="0044468A">
        <w:rPr>
          <w:rFonts w:ascii="Arial" w:hAnsi="Arial" w:cs="Arial"/>
        </w:rPr>
        <w:t>absorvível disponíveis no mercado.</w:t>
      </w:r>
    </w:p>
    <w:p w:rsidR="003D6959" w:rsidRDefault="003D6959" w:rsidP="00F97C7B">
      <w:pPr>
        <w:spacing w:line="360" w:lineRule="auto"/>
        <w:jc w:val="both"/>
        <w:rPr>
          <w:rFonts w:ascii="Arial" w:hAnsi="Arial" w:cs="Arial"/>
          <w:color w:val="FF0000"/>
        </w:rPr>
      </w:pPr>
    </w:p>
    <w:p w:rsidR="00C01071" w:rsidRDefault="00C01071" w:rsidP="00F97C7B">
      <w:pPr>
        <w:spacing w:line="360" w:lineRule="auto"/>
        <w:jc w:val="both"/>
        <w:rPr>
          <w:rFonts w:ascii="Arial" w:hAnsi="Arial" w:cs="Arial"/>
          <w:color w:val="FF0000"/>
        </w:rPr>
      </w:pPr>
    </w:p>
    <w:p w:rsidR="00C01071" w:rsidRDefault="00C01071" w:rsidP="00F97C7B">
      <w:pPr>
        <w:spacing w:line="360" w:lineRule="auto"/>
        <w:jc w:val="both"/>
        <w:rPr>
          <w:rFonts w:ascii="Arial" w:hAnsi="Arial" w:cs="Arial"/>
          <w:color w:val="FF0000"/>
        </w:rPr>
      </w:pPr>
      <w:r>
        <w:rPr>
          <w:rFonts w:ascii="Arial" w:hAnsi="Arial" w:cs="Arial"/>
          <w:noProof/>
          <w:color w:val="FF0000"/>
        </w:rPr>
        <w:lastRenderedPageBreak/>
        <mc:AlternateContent>
          <mc:Choice Requires="wps">
            <w:drawing>
              <wp:anchor distT="0" distB="0" distL="114300" distR="114300" simplePos="0" relativeHeight="251680768" behindDoc="0" locked="0" layoutInCell="1" allowOverlap="1">
                <wp:simplePos x="0" y="0"/>
                <wp:positionH relativeFrom="column">
                  <wp:posOffset>5225131</wp:posOffset>
                </wp:positionH>
                <wp:positionV relativeFrom="paragraph">
                  <wp:posOffset>-725293</wp:posOffset>
                </wp:positionV>
                <wp:extent cx="750627" cy="450376"/>
                <wp:effectExtent l="0" t="0" r="11430" b="26035"/>
                <wp:wrapNone/>
                <wp:docPr id="43" name="Caixa de texto 43"/>
                <wp:cNvGraphicFramePr/>
                <a:graphic xmlns:a="http://schemas.openxmlformats.org/drawingml/2006/main">
                  <a:graphicData uri="http://schemas.microsoft.com/office/word/2010/wordprocessingShape">
                    <wps:wsp>
                      <wps:cNvSpPr txBox="1"/>
                      <wps:spPr>
                        <a:xfrm>
                          <a:off x="0" y="0"/>
                          <a:ext cx="750627" cy="45037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3" o:spid="_x0000_s1039" type="#_x0000_t202" style="position:absolute;left:0;text-align:left;margin-left:411.45pt;margin-top:-57.1pt;width:59.1pt;height:35.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268"/>
        <w:gridCol w:w="2582"/>
      </w:tblGrid>
      <w:tr w:rsidR="00F97C7B" w:rsidRPr="00C62E12" w:rsidTr="00D87598">
        <w:tc>
          <w:tcPr>
            <w:tcW w:w="2235"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 xml:space="preserve">DISPOSITIVO </w:t>
            </w:r>
          </w:p>
        </w:tc>
        <w:tc>
          <w:tcPr>
            <w:tcW w:w="2126"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ORIGEM</w:t>
            </w:r>
          </w:p>
        </w:tc>
        <w:tc>
          <w:tcPr>
            <w:tcW w:w="2268"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MATERIAL</w:t>
            </w:r>
          </w:p>
        </w:tc>
        <w:tc>
          <w:tcPr>
            <w:tcW w:w="2582" w:type="dxa"/>
            <w:shd w:val="clear" w:color="auto" w:fill="auto"/>
          </w:tcPr>
          <w:p w:rsidR="00F97C7B" w:rsidRPr="00C62E12" w:rsidRDefault="00F97C7B" w:rsidP="00D87598">
            <w:pPr>
              <w:spacing w:line="360" w:lineRule="auto"/>
              <w:jc w:val="both"/>
              <w:rPr>
                <w:rFonts w:ascii="Arial" w:hAnsi="Arial" w:cs="Arial"/>
              </w:rPr>
            </w:pPr>
            <w:r w:rsidRPr="00C62E12">
              <w:rPr>
                <w:rFonts w:ascii="Arial" w:hAnsi="Arial" w:cs="Arial"/>
              </w:rPr>
              <w:t>NOME COMERCIAL</w:t>
            </w:r>
          </w:p>
        </w:tc>
      </w:tr>
      <w:tr w:rsidR="009A7A5B" w:rsidRPr="00C62E12" w:rsidTr="009A7A5B">
        <w:trPr>
          <w:trHeight w:val="1456"/>
        </w:trPr>
        <w:tc>
          <w:tcPr>
            <w:tcW w:w="2235" w:type="dxa"/>
            <w:vMerge w:val="restart"/>
            <w:shd w:val="clear" w:color="auto" w:fill="auto"/>
          </w:tcPr>
          <w:p w:rsidR="009A7A5B" w:rsidRPr="00C62E12"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Pr="00C62E12" w:rsidRDefault="009A7A5B" w:rsidP="009A7A5B">
            <w:pPr>
              <w:spacing w:line="360" w:lineRule="auto"/>
              <w:jc w:val="both"/>
              <w:rPr>
                <w:rFonts w:ascii="Arial" w:hAnsi="Arial" w:cs="Arial"/>
              </w:rPr>
            </w:pPr>
            <w:r w:rsidRPr="00C62E12">
              <w:rPr>
                <w:rFonts w:ascii="Arial" w:hAnsi="Arial" w:cs="Arial"/>
              </w:rPr>
              <w:t>MEMBRANAS REABSORVIVEIS</w:t>
            </w:r>
          </w:p>
        </w:tc>
        <w:tc>
          <w:tcPr>
            <w:tcW w:w="2126" w:type="dxa"/>
            <w:vMerge w:val="restart"/>
            <w:shd w:val="clear" w:color="auto" w:fill="auto"/>
          </w:tcPr>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sidRPr="00C62E12">
              <w:rPr>
                <w:rFonts w:ascii="Arial" w:hAnsi="Arial" w:cs="Arial"/>
              </w:rPr>
              <w:t>NATURAIS</w:t>
            </w:r>
          </w:p>
          <w:p w:rsidR="009A7A5B" w:rsidRPr="00C62E12"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p>
          <w:p w:rsidR="009A7A5B" w:rsidRPr="00C62E12" w:rsidRDefault="009A7A5B" w:rsidP="009A7A5B">
            <w:pPr>
              <w:spacing w:line="360" w:lineRule="auto"/>
              <w:jc w:val="both"/>
              <w:rPr>
                <w:rFonts w:ascii="Arial" w:hAnsi="Arial" w:cs="Arial"/>
              </w:rPr>
            </w:pPr>
            <w:r>
              <w:rPr>
                <w:rFonts w:ascii="Arial" w:hAnsi="Arial" w:cs="Arial"/>
              </w:rPr>
              <w:t>SINTÉT</w:t>
            </w:r>
            <w:r w:rsidRPr="00C62E12">
              <w:rPr>
                <w:rFonts w:ascii="Arial" w:hAnsi="Arial" w:cs="Arial"/>
              </w:rPr>
              <w:t>ICAS</w:t>
            </w:r>
          </w:p>
        </w:tc>
        <w:tc>
          <w:tcPr>
            <w:tcW w:w="2268" w:type="dxa"/>
            <w:shd w:val="clear" w:color="auto" w:fill="auto"/>
          </w:tcPr>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r>
              <w:rPr>
                <w:rFonts w:ascii="Arial" w:hAnsi="Arial" w:cs="Arial"/>
              </w:rPr>
              <w:t xml:space="preserve"> COLÁ</w:t>
            </w:r>
            <w:r w:rsidRPr="00C62E12">
              <w:rPr>
                <w:rFonts w:ascii="Arial" w:hAnsi="Arial" w:cs="Arial"/>
              </w:rPr>
              <w:t>GENO</w:t>
            </w:r>
          </w:p>
          <w:p w:rsidR="009A7A5B" w:rsidRPr="00C62E12"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p>
        </w:tc>
        <w:tc>
          <w:tcPr>
            <w:tcW w:w="2582" w:type="dxa"/>
            <w:shd w:val="clear" w:color="auto" w:fill="auto"/>
          </w:tcPr>
          <w:p w:rsidR="009A7A5B" w:rsidRPr="00C62E12" w:rsidRDefault="009A7A5B" w:rsidP="00D87598">
            <w:pPr>
              <w:spacing w:line="360" w:lineRule="auto"/>
              <w:jc w:val="both"/>
              <w:rPr>
                <w:rFonts w:ascii="Arial" w:hAnsi="Arial" w:cs="Arial"/>
              </w:rPr>
            </w:pPr>
            <w:r w:rsidRPr="00C62E12">
              <w:rPr>
                <w:rFonts w:ascii="Arial" w:hAnsi="Arial" w:cs="Arial"/>
              </w:rPr>
              <w:t>Bioguide</w:t>
            </w:r>
          </w:p>
          <w:p w:rsidR="009A7A5B" w:rsidRPr="00C62E12" w:rsidRDefault="009A7A5B" w:rsidP="00D87598">
            <w:pPr>
              <w:spacing w:line="360" w:lineRule="auto"/>
              <w:jc w:val="both"/>
              <w:rPr>
                <w:rFonts w:ascii="Arial" w:hAnsi="Arial" w:cs="Arial"/>
              </w:rPr>
            </w:pPr>
            <w:r w:rsidRPr="00C62E12">
              <w:rPr>
                <w:rFonts w:ascii="Arial" w:hAnsi="Arial" w:cs="Arial"/>
              </w:rPr>
              <w:t>Biomend</w:t>
            </w:r>
          </w:p>
          <w:p w:rsidR="009A7A5B" w:rsidRPr="00C62E12" w:rsidRDefault="009A7A5B" w:rsidP="00D87598">
            <w:pPr>
              <w:spacing w:line="360" w:lineRule="auto"/>
              <w:jc w:val="both"/>
              <w:rPr>
                <w:rFonts w:ascii="Arial" w:hAnsi="Arial" w:cs="Arial"/>
              </w:rPr>
            </w:pPr>
            <w:r w:rsidRPr="00C62E12">
              <w:rPr>
                <w:rFonts w:ascii="Arial" w:hAnsi="Arial" w:cs="Arial"/>
              </w:rPr>
              <w:t>Cytoplast</w:t>
            </w:r>
          </w:p>
          <w:p w:rsidR="009A7A5B" w:rsidRPr="00C62E12" w:rsidRDefault="009A7A5B" w:rsidP="00D87598">
            <w:pPr>
              <w:spacing w:line="360" w:lineRule="auto"/>
              <w:jc w:val="both"/>
              <w:rPr>
                <w:rFonts w:ascii="Arial" w:hAnsi="Arial" w:cs="Arial"/>
              </w:rPr>
            </w:pPr>
          </w:p>
        </w:tc>
      </w:tr>
      <w:tr w:rsidR="009A7A5B" w:rsidRPr="00C62E12" w:rsidTr="009A7A5B">
        <w:trPr>
          <w:trHeight w:val="954"/>
        </w:trPr>
        <w:tc>
          <w:tcPr>
            <w:tcW w:w="2235" w:type="dxa"/>
            <w:vMerge/>
            <w:shd w:val="clear" w:color="auto" w:fill="auto"/>
          </w:tcPr>
          <w:p w:rsidR="009A7A5B" w:rsidRPr="00C62E12" w:rsidRDefault="009A7A5B" w:rsidP="00D87598">
            <w:pPr>
              <w:spacing w:line="360" w:lineRule="auto"/>
              <w:jc w:val="both"/>
              <w:rPr>
                <w:rFonts w:ascii="Arial" w:hAnsi="Arial" w:cs="Arial"/>
              </w:rPr>
            </w:pPr>
          </w:p>
        </w:tc>
        <w:tc>
          <w:tcPr>
            <w:tcW w:w="2126" w:type="dxa"/>
            <w:vMerge/>
            <w:shd w:val="clear" w:color="auto" w:fill="auto"/>
          </w:tcPr>
          <w:p w:rsidR="009A7A5B" w:rsidRPr="00C62E12" w:rsidRDefault="009A7A5B" w:rsidP="00D87598">
            <w:pPr>
              <w:spacing w:line="360" w:lineRule="auto"/>
              <w:jc w:val="both"/>
              <w:rPr>
                <w:rFonts w:ascii="Arial" w:hAnsi="Arial" w:cs="Arial"/>
              </w:rPr>
            </w:pPr>
          </w:p>
        </w:tc>
        <w:tc>
          <w:tcPr>
            <w:tcW w:w="2268" w:type="dxa"/>
            <w:shd w:val="clear" w:color="auto" w:fill="auto"/>
          </w:tcPr>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r>
              <w:rPr>
                <w:rFonts w:ascii="Arial" w:hAnsi="Arial" w:cs="Arial"/>
              </w:rPr>
              <w:t>Ac. Polila</w:t>
            </w:r>
            <w:r w:rsidRPr="00C62E12">
              <w:rPr>
                <w:rFonts w:ascii="Arial" w:hAnsi="Arial" w:cs="Arial"/>
              </w:rPr>
              <w:t>tico  e Ac. Cítrico</w:t>
            </w:r>
          </w:p>
          <w:p w:rsidR="009A7A5B" w:rsidRPr="00C62E12" w:rsidRDefault="009A7A5B" w:rsidP="00D87598">
            <w:pPr>
              <w:spacing w:line="360" w:lineRule="auto"/>
              <w:jc w:val="both"/>
              <w:rPr>
                <w:rFonts w:ascii="Arial" w:hAnsi="Arial" w:cs="Arial"/>
              </w:rPr>
            </w:pPr>
          </w:p>
        </w:tc>
        <w:tc>
          <w:tcPr>
            <w:tcW w:w="2582" w:type="dxa"/>
            <w:shd w:val="clear" w:color="auto" w:fill="auto"/>
          </w:tcPr>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r w:rsidRPr="00C62E12">
              <w:rPr>
                <w:rFonts w:ascii="Arial" w:hAnsi="Arial" w:cs="Arial"/>
              </w:rPr>
              <w:t>Guidor</w:t>
            </w:r>
          </w:p>
          <w:p w:rsidR="009A7A5B"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p>
        </w:tc>
      </w:tr>
      <w:tr w:rsidR="009A7A5B" w:rsidRPr="00C62E12" w:rsidTr="009A7A5B">
        <w:trPr>
          <w:trHeight w:val="1071"/>
        </w:trPr>
        <w:tc>
          <w:tcPr>
            <w:tcW w:w="2235" w:type="dxa"/>
            <w:vMerge/>
            <w:shd w:val="clear" w:color="auto" w:fill="auto"/>
          </w:tcPr>
          <w:p w:rsidR="009A7A5B" w:rsidRPr="00C62E12" w:rsidRDefault="009A7A5B" w:rsidP="00D87598">
            <w:pPr>
              <w:spacing w:line="360" w:lineRule="auto"/>
              <w:jc w:val="both"/>
              <w:rPr>
                <w:rFonts w:ascii="Arial" w:hAnsi="Arial" w:cs="Arial"/>
              </w:rPr>
            </w:pPr>
          </w:p>
        </w:tc>
        <w:tc>
          <w:tcPr>
            <w:tcW w:w="2126" w:type="dxa"/>
            <w:vMerge/>
            <w:shd w:val="clear" w:color="auto" w:fill="auto"/>
          </w:tcPr>
          <w:p w:rsidR="009A7A5B" w:rsidRPr="00C62E12" w:rsidRDefault="009A7A5B" w:rsidP="00D87598">
            <w:pPr>
              <w:spacing w:line="360" w:lineRule="auto"/>
              <w:jc w:val="both"/>
              <w:rPr>
                <w:rFonts w:ascii="Arial" w:hAnsi="Arial" w:cs="Arial"/>
              </w:rPr>
            </w:pPr>
          </w:p>
        </w:tc>
        <w:tc>
          <w:tcPr>
            <w:tcW w:w="2268" w:type="dxa"/>
            <w:shd w:val="clear" w:color="auto" w:fill="auto"/>
          </w:tcPr>
          <w:p w:rsidR="009A7A5B" w:rsidRPr="00C62E12" w:rsidRDefault="009A7A5B" w:rsidP="00D87598">
            <w:pPr>
              <w:spacing w:line="360" w:lineRule="auto"/>
              <w:jc w:val="both"/>
              <w:rPr>
                <w:rFonts w:ascii="Arial" w:hAnsi="Arial" w:cs="Arial"/>
              </w:rPr>
            </w:pPr>
            <w:r>
              <w:rPr>
                <w:rFonts w:ascii="Arial" w:hAnsi="Arial" w:cs="Arial"/>
              </w:rPr>
              <w:t>Copolímero Ac. Glicólico e lático</w:t>
            </w:r>
          </w:p>
        </w:tc>
        <w:tc>
          <w:tcPr>
            <w:tcW w:w="2582" w:type="dxa"/>
            <w:shd w:val="clear" w:color="auto" w:fill="auto"/>
          </w:tcPr>
          <w:p w:rsidR="009A7A5B" w:rsidRDefault="009A7A5B" w:rsidP="00D87598">
            <w:pPr>
              <w:spacing w:line="360" w:lineRule="auto"/>
              <w:jc w:val="both"/>
              <w:rPr>
                <w:rFonts w:ascii="Arial" w:hAnsi="Arial" w:cs="Arial"/>
              </w:rPr>
            </w:pPr>
            <w:r>
              <w:rPr>
                <w:rFonts w:ascii="Arial" w:hAnsi="Arial" w:cs="Arial"/>
              </w:rPr>
              <w:t>Resolut</w:t>
            </w:r>
          </w:p>
          <w:p w:rsidR="009A7A5B" w:rsidRDefault="009A7A5B" w:rsidP="00D87598">
            <w:pPr>
              <w:spacing w:line="360" w:lineRule="auto"/>
              <w:jc w:val="both"/>
              <w:rPr>
                <w:rFonts w:ascii="Arial" w:hAnsi="Arial" w:cs="Arial"/>
              </w:rPr>
            </w:pPr>
          </w:p>
          <w:p w:rsidR="009A7A5B" w:rsidRPr="00C62E12" w:rsidRDefault="009A7A5B" w:rsidP="00D87598">
            <w:pPr>
              <w:spacing w:line="360" w:lineRule="auto"/>
              <w:jc w:val="both"/>
              <w:rPr>
                <w:rFonts w:ascii="Arial" w:hAnsi="Arial" w:cs="Arial"/>
              </w:rPr>
            </w:pPr>
          </w:p>
        </w:tc>
      </w:tr>
      <w:tr w:rsidR="009A7A5B" w:rsidRPr="00C62E12" w:rsidTr="009A7A5B">
        <w:trPr>
          <w:trHeight w:val="753"/>
        </w:trPr>
        <w:tc>
          <w:tcPr>
            <w:tcW w:w="2235" w:type="dxa"/>
            <w:vMerge/>
            <w:shd w:val="clear" w:color="auto" w:fill="auto"/>
          </w:tcPr>
          <w:p w:rsidR="009A7A5B" w:rsidRPr="00C62E12" w:rsidRDefault="009A7A5B" w:rsidP="00D87598">
            <w:pPr>
              <w:spacing w:line="360" w:lineRule="auto"/>
              <w:jc w:val="both"/>
              <w:rPr>
                <w:rFonts w:ascii="Arial" w:hAnsi="Arial" w:cs="Arial"/>
              </w:rPr>
            </w:pPr>
          </w:p>
        </w:tc>
        <w:tc>
          <w:tcPr>
            <w:tcW w:w="2126" w:type="dxa"/>
            <w:vMerge/>
            <w:shd w:val="clear" w:color="auto" w:fill="auto"/>
          </w:tcPr>
          <w:p w:rsidR="009A7A5B" w:rsidRPr="00C62E12" w:rsidRDefault="009A7A5B" w:rsidP="00D87598">
            <w:pPr>
              <w:spacing w:line="360" w:lineRule="auto"/>
              <w:jc w:val="both"/>
              <w:rPr>
                <w:rFonts w:ascii="Arial" w:hAnsi="Arial" w:cs="Arial"/>
              </w:rPr>
            </w:pPr>
          </w:p>
        </w:tc>
        <w:tc>
          <w:tcPr>
            <w:tcW w:w="2268" w:type="dxa"/>
            <w:shd w:val="clear" w:color="auto" w:fill="auto"/>
          </w:tcPr>
          <w:p w:rsidR="009A7A5B" w:rsidRDefault="009A7A5B" w:rsidP="00D87598">
            <w:pPr>
              <w:spacing w:line="360" w:lineRule="auto"/>
              <w:jc w:val="both"/>
              <w:rPr>
                <w:rFonts w:ascii="Arial" w:hAnsi="Arial" w:cs="Arial"/>
              </w:rPr>
            </w:pPr>
            <w:r>
              <w:rPr>
                <w:rFonts w:ascii="Arial" w:hAnsi="Arial" w:cs="Arial"/>
              </w:rPr>
              <w:t>Poliglactina 910</w:t>
            </w:r>
          </w:p>
          <w:p w:rsidR="009A7A5B" w:rsidRDefault="009A7A5B" w:rsidP="00D87598">
            <w:pPr>
              <w:spacing w:line="360" w:lineRule="auto"/>
              <w:jc w:val="both"/>
              <w:rPr>
                <w:rFonts w:ascii="Arial" w:hAnsi="Arial" w:cs="Arial"/>
              </w:rPr>
            </w:pPr>
          </w:p>
        </w:tc>
        <w:tc>
          <w:tcPr>
            <w:tcW w:w="2582" w:type="dxa"/>
            <w:shd w:val="clear" w:color="auto" w:fill="auto"/>
          </w:tcPr>
          <w:p w:rsidR="009A7A5B" w:rsidRDefault="009A7A5B" w:rsidP="00D87598">
            <w:pPr>
              <w:spacing w:line="360" w:lineRule="auto"/>
              <w:jc w:val="both"/>
              <w:rPr>
                <w:rFonts w:ascii="Arial" w:hAnsi="Arial" w:cs="Arial"/>
              </w:rPr>
            </w:pPr>
            <w:r>
              <w:rPr>
                <w:rFonts w:ascii="Arial" w:hAnsi="Arial" w:cs="Arial"/>
              </w:rPr>
              <w:t>Vicryl</w:t>
            </w:r>
          </w:p>
          <w:p w:rsidR="009A7A5B" w:rsidRDefault="009A7A5B" w:rsidP="00D87598">
            <w:pPr>
              <w:spacing w:line="360" w:lineRule="auto"/>
              <w:jc w:val="both"/>
              <w:rPr>
                <w:rFonts w:ascii="Arial" w:hAnsi="Arial" w:cs="Arial"/>
              </w:rPr>
            </w:pPr>
          </w:p>
        </w:tc>
      </w:tr>
      <w:tr w:rsidR="009A7A5B" w:rsidRPr="00C62E12" w:rsidTr="00D87598">
        <w:trPr>
          <w:trHeight w:val="1708"/>
        </w:trPr>
        <w:tc>
          <w:tcPr>
            <w:tcW w:w="2235" w:type="dxa"/>
            <w:vMerge/>
            <w:shd w:val="clear" w:color="auto" w:fill="auto"/>
          </w:tcPr>
          <w:p w:rsidR="009A7A5B" w:rsidRPr="00C62E12" w:rsidRDefault="009A7A5B" w:rsidP="00D87598">
            <w:pPr>
              <w:spacing w:line="360" w:lineRule="auto"/>
              <w:jc w:val="both"/>
              <w:rPr>
                <w:rFonts w:ascii="Arial" w:hAnsi="Arial" w:cs="Arial"/>
              </w:rPr>
            </w:pPr>
          </w:p>
        </w:tc>
        <w:tc>
          <w:tcPr>
            <w:tcW w:w="2126" w:type="dxa"/>
            <w:vMerge/>
            <w:shd w:val="clear" w:color="auto" w:fill="auto"/>
          </w:tcPr>
          <w:p w:rsidR="009A7A5B" w:rsidRPr="00C62E12" w:rsidRDefault="009A7A5B" w:rsidP="00D87598">
            <w:pPr>
              <w:spacing w:line="360" w:lineRule="auto"/>
              <w:jc w:val="both"/>
              <w:rPr>
                <w:rFonts w:ascii="Arial" w:hAnsi="Arial" w:cs="Arial"/>
              </w:rPr>
            </w:pPr>
          </w:p>
        </w:tc>
        <w:tc>
          <w:tcPr>
            <w:tcW w:w="2268" w:type="dxa"/>
            <w:shd w:val="clear" w:color="auto" w:fill="auto"/>
          </w:tcPr>
          <w:p w:rsidR="009A7A5B" w:rsidRDefault="009A7A5B" w:rsidP="00D87598">
            <w:pPr>
              <w:spacing w:line="360" w:lineRule="auto"/>
              <w:jc w:val="both"/>
              <w:rPr>
                <w:rFonts w:ascii="Arial" w:hAnsi="Arial" w:cs="Arial"/>
              </w:rPr>
            </w:pPr>
            <w:r>
              <w:rPr>
                <w:rFonts w:ascii="Arial" w:hAnsi="Arial" w:cs="Arial"/>
              </w:rPr>
              <w:t>Ac. Polilático N-metil-2-pirrolidona</w:t>
            </w:r>
          </w:p>
          <w:p w:rsidR="009A7A5B" w:rsidRDefault="009A7A5B" w:rsidP="00D87598">
            <w:pPr>
              <w:spacing w:line="360" w:lineRule="auto"/>
              <w:jc w:val="both"/>
              <w:rPr>
                <w:rFonts w:ascii="Arial" w:hAnsi="Arial" w:cs="Arial"/>
              </w:rPr>
            </w:pPr>
          </w:p>
        </w:tc>
        <w:tc>
          <w:tcPr>
            <w:tcW w:w="2582" w:type="dxa"/>
            <w:shd w:val="clear" w:color="auto" w:fill="auto"/>
          </w:tcPr>
          <w:p w:rsidR="009A7A5B" w:rsidRDefault="009A7A5B" w:rsidP="00D87598">
            <w:pPr>
              <w:spacing w:line="360" w:lineRule="auto"/>
              <w:jc w:val="both"/>
              <w:rPr>
                <w:rFonts w:ascii="Arial" w:hAnsi="Arial" w:cs="Arial"/>
              </w:rPr>
            </w:pPr>
          </w:p>
          <w:p w:rsidR="009A7A5B" w:rsidRDefault="009A7A5B" w:rsidP="00D87598">
            <w:pPr>
              <w:spacing w:line="360" w:lineRule="auto"/>
              <w:jc w:val="both"/>
              <w:rPr>
                <w:rFonts w:ascii="Arial" w:hAnsi="Arial" w:cs="Arial"/>
              </w:rPr>
            </w:pPr>
            <w:r>
              <w:rPr>
                <w:rFonts w:ascii="Arial" w:hAnsi="Arial" w:cs="Arial"/>
              </w:rPr>
              <w:t>Atrisorb</w:t>
            </w:r>
          </w:p>
        </w:tc>
      </w:tr>
    </w:tbl>
    <w:p w:rsidR="008F1D2B" w:rsidRPr="00081884" w:rsidRDefault="00FF5796" w:rsidP="008F1D2B">
      <w:pPr>
        <w:spacing w:line="360" w:lineRule="auto"/>
        <w:jc w:val="center"/>
        <w:rPr>
          <w:rFonts w:ascii="Arial" w:hAnsi="Arial" w:cs="Arial"/>
          <w:sz w:val="20"/>
          <w:szCs w:val="20"/>
        </w:rPr>
      </w:pPr>
      <w:r w:rsidRPr="00081884">
        <w:rPr>
          <w:rFonts w:ascii="Arial" w:hAnsi="Arial" w:cs="Arial"/>
          <w:sz w:val="20"/>
          <w:szCs w:val="20"/>
        </w:rPr>
        <w:t>Quadro 2: Representaçã</w:t>
      </w:r>
      <w:r w:rsidR="00F97C7B" w:rsidRPr="00081884">
        <w:rPr>
          <w:rFonts w:ascii="Arial" w:hAnsi="Arial" w:cs="Arial"/>
          <w:sz w:val="20"/>
          <w:szCs w:val="20"/>
        </w:rPr>
        <w:t>o dos tipos de membranas absorvíveis.</w:t>
      </w:r>
    </w:p>
    <w:p w:rsidR="00F97C7B" w:rsidRPr="001133FF" w:rsidRDefault="00F97C7B" w:rsidP="008F1D2B">
      <w:pPr>
        <w:spacing w:line="360" w:lineRule="auto"/>
        <w:jc w:val="center"/>
        <w:rPr>
          <w:rFonts w:ascii="Arial" w:hAnsi="Arial" w:cs="Arial"/>
          <w:sz w:val="20"/>
          <w:szCs w:val="20"/>
        </w:rPr>
      </w:pPr>
      <w:r w:rsidRPr="001133FF">
        <w:rPr>
          <w:rFonts w:ascii="Arial" w:hAnsi="Arial" w:cs="Arial"/>
          <w:sz w:val="20"/>
          <w:szCs w:val="20"/>
        </w:rPr>
        <w:t xml:space="preserve">Fonte: </w:t>
      </w:r>
      <w:r w:rsidR="001133FF">
        <w:rPr>
          <w:rFonts w:ascii="Arial" w:hAnsi="Arial" w:cs="Arial"/>
          <w:sz w:val="20"/>
          <w:szCs w:val="20"/>
        </w:rPr>
        <w:t>(</w:t>
      </w:r>
      <w:r w:rsidR="00B8213F" w:rsidRPr="001133FF">
        <w:rPr>
          <w:rFonts w:ascii="Arial" w:hAnsi="Arial" w:cs="Arial"/>
          <w:sz w:val="20"/>
          <w:szCs w:val="20"/>
        </w:rPr>
        <w:t>4</w:t>
      </w:r>
      <w:r w:rsidR="001133FF">
        <w:rPr>
          <w:rFonts w:ascii="Arial" w:hAnsi="Arial" w:cs="Arial"/>
          <w:sz w:val="20"/>
          <w:szCs w:val="20"/>
        </w:rPr>
        <w:t>)</w:t>
      </w:r>
    </w:p>
    <w:p w:rsidR="00F97C7B" w:rsidRDefault="00F97C7B" w:rsidP="008F1D2B">
      <w:pPr>
        <w:spacing w:line="360" w:lineRule="auto"/>
        <w:jc w:val="center"/>
        <w:rPr>
          <w:rFonts w:ascii="Arial" w:hAnsi="Arial" w:cs="Arial"/>
        </w:rPr>
      </w:pPr>
    </w:p>
    <w:p w:rsidR="00F97C7B" w:rsidRDefault="00F97C7B" w:rsidP="00F97C7B">
      <w:pPr>
        <w:spacing w:line="360" w:lineRule="auto"/>
        <w:ind w:firstLine="708"/>
        <w:jc w:val="both"/>
      </w:pPr>
      <w:r>
        <w:rPr>
          <w:rFonts w:ascii="Arial" w:hAnsi="Arial" w:cs="Arial"/>
        </w:rPr>
        <w:t>Entre as membranas absorv</w:t>
      </w:r>
      <w:r w:rsidR="00FF5796">
        <w:rPr>
          <w:rFonts w:ascii="Arial" w:hAnsi="Arial" w:cs="Arial"/>
        </w:rPr>
        <w:t xml:space="preserve">íveis, as compostas de colágeno </w:t>
      </w:r>
      <w:r w:rsidR="0088015B">
        <w:rPr>
          <w:rFonts w:ascii="Arial" w:hAnsi="Arial" w:cs="Arial"/>
        </w:rPr>
        <w:t xml:space="preserve">(BioMend, </w:t>
      </w:r>
      <w:r>
        <w:rPr>
          <w:rFonts w:ascii="Arial" w:hAnsi="Arial" w:cs="Arial"/>
        </w:rPr>
        <w:t>BioMen</w:t>
      </w:r>
      <w:r w:rsidR="00FF5796">
        <w:rPr>
          <w:rFonts w:ascii="Arial" w:hAnsi="Arial" w:cs="Arial"/>
        </w:rPr>
        <w:t xml:space="preserve">d Extend, Cytoplast, Bioguide) são as mais </w:t>
      </w:r>
      <w:r>
        <w:rPr>
          <w:rFonts w:ascii="Arial" w:hAnsi="Arial" w:cs="Arial"/>
        </w:rPr>
        <w:t>utilizadas por</w:t>
      </w:r>
      <w:r w:rsidR="00FF5796">
        <w:rPr>
          <w:rFonts w:ascii="Arial" w:hAnsi="Arial" w:cs="Arial"/>
        </w:rPr>
        <w:t xml:space="preserve"> sua biocompatibilidade e influê</w:t>
      </w:r>
      <w:r>
        <w:rPr>
          <w:rFonts w:ascii="Arial" w:hAnsi="Arial" w:cs="Arial"/>
        </w:rPr>
        <w:t xml:space="preserve">ncia na atividade celular. Experimentos </w:t>
      </w:r>
      <w:r w:rsidRPr="00793C77">
        <w:rPr>
          <w:rFonts w:ascii="Arial" w:hAnsi="Arial" w:cs="Arial"/>
        </w:rPr>
        <w:t>clínicos em humanos e estudo</w:t>
      </w:r>
      <w:r>
        <w:rPr>
          <w:rFonts w:ascii="Arial" w:hAnsi="Arial" w:cs="Arial"/>
        </w:rPr>
        <w:t>s</w:t>
      </w:r>
      <w:r w:rsidRPr="00793C77">
        <w:rPr>
          <w:rFonts w:ascii="Arial" w:hAnsi="Arial" w:cs="Arial"/>
        </w:rPr>
        <w:t xml:space="preserve"> em animais relatar</w:t>
      </w:r>
      <w:r w:rsidR="00FF5796">
        <w:rPr>
          <w:rFonts w:ascii="Arial" w:hAnsi="Arial" w:cs="Arial"/>
        </w:rPr>
        <w:t>am que as membranas de colágeno</w:t>
      </w:r>
      <w:r w:rsidRPr="00793C77">
        <w:rPr>
          <w:rFonts w:ascii="Arial" w:hAnsi="Arial" w:cs="Arial"/>
        </w:rPr>
        <w:t xml:space="preserve"> são capazes de impedir a migração apical de células epiteliais</w:t>
      </w:r>
      <w:r>
        <w:rPr>
          <w:rFonts w:ascii="Arial" w:hAnsi="Arial" w:cs="Arial"/>
        </w:rPr>
        <w:t xml:space="preserve"> promovendo a </w:t>
      </w:r>
      <w:r w:rsidR="00FF5796">
        <w:rPr>
          <w:rFonts w:ascii="Arial" w:hAnsi="Arial" w:cs="Arial"/>
        </w:rPr>
        <w:t>regeneração dos tecidos perio</w:t>
      </w:r>
      <w:r w:rsidRPr="00793C77">
        <w:rPr>
          <w:rFonts w:ascii="Arial" w:hAnsi="Arial" w:cs="Arial"/>
        </w:rPr>
        <w:t>dontais</w:t>
      </w:r>
      <w:r>
        <w:rPr>
          <w:rFonts w:ascii="Arial" w:hAnsi="Arial" w:cs="Arial"/>
        </w:rPr>
        <w:t>. Possuem também função hemostá</w:t>
      </w:r>
      <w:r w:rsidRPr="00793C77">
        <w:rPr>
          <w:rFonts w:ascii="Arial" w:hAnsi="Arial" w:cs="Arial"/>
        </w:rPr>
        <w:t xml:space="preserve">tica, </w:t>
      </w:r>
      <w:r>
        <w:rPr>
          <w:rFonts w:ascii="Arial" w:hAnsi="Arial" w:cs="Arial"/>
        </w:rPr>
        <w:t>promove</w:t>
      </w:r>
      <w:r w:rsidR="00FF5796">
        <w:rPr>
          <w:rFonts w:ascii="Arial" w:hAnsi="Arial" w:cs="Arial"/>
        </w:rPr>
        <w:t>m</w:t>
      </w:r>
      <w:r>
        <w:rPr>
          <w:rFonts w:ascii="Arial" w:hAnsi="Arial" w:cs="Arial"/>
        </w:rPr>
        <w:t xml:space="preserve"> </w:t>
      </w:r>
      <w:r w:rsidRPr="00793C77">
        <w:rPr>
          <w:rFonts w:ascii="Arial" w:hAnsi="Arial" w:cs="Arial"/>
        </w:rPr>
        <w:t>quimiotaxia para fibroblastos geng</w:t>
      </w:r>
      <w:r w:rsidR="00FF5796">
        <w:rPr>
          <w:rFonts w:ascii="Arial" w:hAnsi="Arial" w:cs="Arial"/>
        </w:rPr>
        <w:t xml:space="preserve">ivais e do ligamento periodontal e possuem </w:t>
      </w:r>
      <w:r w:rsidRPr="00793C77">
        <w:rPr>
          <w:rFonts w:ascii="Arial" w:hAnsi="Arial" w:cs="Arial"/>
        </w:rPr>
        <w:t>baixa</w:t>
      </w:r>
      <w:r w:rsidRPr="007D4585">
        <w:rPr>
          <w:rFonts w:ascii="Arial" w:hAnsi="Arial" w:cs="Arial"/>
        </w:rPr>
        <w:t xml:space="preserve"> </w:t>
      </w:r>
      <w:r w:rsidRPr="001133FF">
        <w:rPr>
          <w:rFonts w:ascii="Arial" w:hAnsi="Arial" w:cs="Arial"/>
        </w:rPr>
        <w:t xml:space="preserve">imunogenicidade </w:t>
      </w:r>
      <w:r w:rsidRPr="004E727D">
        <w:rPr>
          <w:rFonts w:ascii="Arial" w:hAnsi="Arial" w:cs="Arial"/>
        </w:rPr>
        <w:t>(</w:t>
      </w:r>
      <w:r w:rsidR="00B8213F" w:rsidRPr="004E727D">
        <w:rPr>
          <w:rFonts w:ascii="Arial" w:hAnsi="Arial" w:cs="Arial"/>
        </w:rPr>
        <w:t>11,15</w:t>
      </w:r>
      <w:r w:rsidRPr="004E727D">
        <w:rPr>
          <w:rFonts w:ascii="Arial" w:hAnsi="Arial" w:cs="Arial"/>
        </w:rPr>
        <w:t>)</w:t>
      </w:r>
    </w:p>
    <w:p w:rsidR="00C537D3" w:rsidRPr="00C537D3" w:rsidRDefault="00C537D3" w:rsidP="00F97C7B">
      <w:pPr>
        <w:spacing w:line="360" w:lineRule="auto"/>
        <w:ind w:firstLine="708"/>
        <w:jc w:val="both"/>
        <w:rPr>
          <w:rFonts w:ascii="Arial" w:hAnsi="Arial" w:cs="Arial"/>
        </w:rPr>
      </w:pPr>
      <w:r>
        <w:t xml:space="preserve"> </w:t>
      </w:r>
      <w:r w:rsidR="00FF5796">
        <w:rPr>
          <w:rFonts w:ascii="Arial" w:hAnsi="Arial" w:cs="Arial"/>
        </w:rPr>
        <w:t>A degradação da membrana</w:t>
      </w:r>
      <w:r>
        <w:rPr>
          <w:rFonts w:ascii="Arial" w:hAnsi="Arial" w:cs="Arial"/>
        </w:rPr>
        <w:t xml:space="preserve"> de colágeno é feita através das catepsinas</w:t>
      </w:r>
      <w:r w:rsidR="00FF5796">
        <w:rPr>
          <w:rFonts w:ascii="Arial" w:hAnsi="Arial" w:cs="Arial"/>
        </w:rPr>
        <w:t>,</w:t>
      </w:r>
      <w:r>
        <w:rPr>
          <w:rFonts w:ascii="Arial" w:hAnsi="Arial" w:cs="Arial"/>
        </w:rPr>
        <w:t xml:space="preserve"> que </w:t>
      </w:r>
      <w:r w:rsidRPr="00C537D3">
        <w:rPr>
          <w:rFonts w:ascii="Arial" w:hAnsi="Arial" w:cs="Arial"/>
        </w:rPr>
        <w:t>são uma família de pro</w:t>
      </w:r>
      <w:r w:rsidR="00FF5796">
        <w:rPr>
          <w:rFonts w:ascii="Arial" w:hAnsi="Arial" w:cs="Arial"/>
        </w:rPr>
        <w:t>teases de cisteína</w:t>
      </w:r>
      <w:r w:rsidRPr="00C537D3">
        <w:rPr>
          <w:rFonts w:ascii="Arial" w:hAnsi="Arial" w:cs="Arial"/>
        </w:rPr>
        <w:t xml:space="preserve"> encontradas em muitos tipos de células</w:t>
      </w:r>
      <w:r>
        <w:rPr>
          <w:rFonts w:ascii="Arial" w:hAnsi="Arial" w:cs="Arial"/>
          <w:color w:val="545454"/>
          <w:shd w:val="clear" w:color="auto" w:fill="FFFFFF"/>
        </w:rPr>
        <w:t xml:space="preserve">. </w:t>
      </w:r>
      <w:r w:rsidRPr="00C537D3">
        <w:rPr>
          <w:rFonts w:ascii="Arial" w:hAnsi="Arial" w:cs="Arial"/>
          <w:shd w:val="clear" w:color="auto" w:fill="FFFFFF"/>
        </w:rPr>
        <w:t>Depois de degradada, seus fragmentos posteriores são hidrolizados por o</w:t>
      </w:r>
      <w:r w:rsidR="00FF5796">
        <w:rPr>
          <w:rFonts w:ascii="Arial" w:hAnsi="Arial" w:cs="Arial"/>
          <w:shd w:val="clear" w:color="auto" w:fill="FFFFFF"/>
        </w:rPr>
        <w:t xml:space="preserve">utras </w:t>
      </w:r>
      <w:r w:rsidR="00FF5796">
        <w:rPr>
          <w:rFonts w:ascii="Arial" w:hAnsi="Arial" w:cs="Arial"/>
          <w:shd w:val="clear" w:color="auto" w:fill="FFFFFF"/>
        </w:rPr>
        <w:lastRenderedPageBreak/>
        <w:t>enzimas, sendo degradada à sua forma primá</w:t>
      </w:r>
      <w:r w:rsidRPr="00C537D3">
        <w:rPr>
          <w:rFonts w:ascii="Arial" w:hAnsi="Arial" w:cs="Arial"/>
          <w:shd w:val="clear" w:color="auto" w:fill="FFFFFF"/>
        </w:rPr>
        <w:t>ria, aminoácidos</w:t>
      </w:r>
      <w:r w:rsidR="00FF5796">
        <w:rPr>
          <w:rFonts w:ascii="Arial" w:hAnsi="Arial" w:cs="Arial"/>
          <w:shd w:val="clear" w:color="auto" w:fill="FFFFFF"/>
        </w:rPr>
        <w:t>, eliminados</w:t>
      </w:r>
      <w:r w:rsidRPr="00C537D3">
        <w:rPr>
          <w:rFonts w:ascii="Arial" w:hAnsi="Arial" w:cs="Arial"/>
          <w:shd w:val="clear" w:color="auto" w:fill="FFFFFF"/>
        </w:rPr>
        <w:t xml:space="preserve"> pelo organismo excluindo a necessidade de </w:t>
      </w:r>
      <w:r w:rsidRPr="001133FF">
        <w:rPr>
          <w:rFonts w:ascii="Arial" w:hAnsi="Arial" w:cs="Arial"/>
          <w:shd w:val="clear" w:color="auto" w:fill="FFFFFF"/>
        </w:rPr>
        <w:t>fagocitose</w:t>
      </w:r>
      <w:r w:rsidR="00D63C9A" w:rsidRPr="001133FF">
        <w:rPr>
          <w:rFonts w:ascii="Arial" w:hAnsi="Arial" w:cs="Arial"/>
          <w:shd w:val="clear" w:color="auto" w:fill="FFFFFF"/>
        </w:rPr>
        <w:t xml:space="preserve"> </w:t>
      </w:r>
      <w:r w:rsidR="00D86004" w:rsidRPr="001133FF">
        <w:rPr>
          <w:rFonts w:ascii="Arial" w:hAnsi="Arial" w:cs="Arial"/>
          <w:shd w:val="clear" w:color="auto" w:fill="FFFFFF"/>
        </w:rPr>
        <w:t xml:space="preserve"> (</w:t>
      </w:r>
      <w:r w:rsidR="00D63C9A" w:rsidRPr="001133FF">
        <w:rPr>
          <w:rFonts w:ascii="Arial" w:hAnsi="Arial" w:cs="Arial"/>
          <w:shd w:val="clear" w:color="auto" w:fill="FFFFFF"/>
        </w:rPr>
        <w:t>6</w:t>
      </w:r>
      <w:r w:rsidR="00D86004" w:rsidRPr="001133FF">
        <w:rPr>
          <w:rFonts w:ascii="Arial" w:hAnsi="Arial" w:cs="Arial"/>
          <w:shd w:val="clear" w:color="auto" w:fill="FFFFFF"/>
        </w:rPr>
        <w:t>)</w:t>
      </w:r>
    </w:p>
    <w:p w:rsidR="00F97C7B" w:rsidRDefault="00C01071" w:rsidP="00F97C7B">
      <w:pPr>
        <w:spacing w:line="360" w:lineRule="auto"/>
        <w:ind w:firstLine="708"/>
        <w:jc w:val="both"/>
        <w:rPr>
          <w:rFonts w:ascii="Arial" w:hAnsi="Arial" w:cs="Arial"/>
          <w:color w:val="FF0000"/>
        </w:rPr>
      </w:pP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5388904</wp:posOffset>
                </wp:positionH>
                <wp:positionV relativeFrom="paragraph">
                  <wp:posOffset>-1278369</wp:posOffset>
                </wp:positionV>
                <wp:extent cx="777922" cy="436729"/>
                <wp:effectExtent l="0" t="0" r="22225" b="20955"/>
                <wp:wrapNone/>
                <wp:docPr id="44" name="Caixa de texto 44"/>
                <wp:cNvGraphicFramePr/>
                <a:graphic xmlns:a="http://schemas.openxmlformats.org/drawingml/2006/main">
                  <a:graphicData uri="http://schemas.microsoft.com/office/word/2010/wordprocessingShape">
                    <wps:wsp>
                      <wps:cNvSpPr txBox="1"/>
                      <wps:spPr>
                        <a:xfrm>
                          <a:off x="0" y="0"/>
                          <a:ext cx="777922" cy="43672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4" o:spid="_x0000_s1040" type="#_x0000_t202" style="position:absolute;left:0;text-align:left;margin-left:424.3pt;margin-top:-100.65pt;width:61.25pt;height:34.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s4lwIAAMEFAAAOAAAAZHJzL2Uyb0RvYy54bWysVN9P2zAQfp+0/8Hy+0hbCh0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5470790</wp:posOffset>
                </wp:positionH>
                <wp:positionV relativeFrom="paragraph">
                  <wp:posOffset>-684350</wp:posOffset>
                </wp:positionV>
                <wp:extent cx="600502" cy="436728"/>
                <wp:effectExtent l="0" t="0" r="28575" b="20955"/>
                <wp:wrapNone/>
                <wp:docPr id="34" name="Caixa de texto 34"/>
                <wp:cNvGraphicFramePr/>
                <a:graphic xmlns:a="http://schemas.openxmlformats.org/drawingml/2006/main">
                  <a:graphicData uri="http://schemas.microsoft.com/office/word/2010/wordprocessingShape">
                    <wps:wsp>
                      <wps:cNvSpPr txBox="1"/>
                      <wps:spPr>
                        <a:xfrm>
                          <a:off x="0" y="0"/>
                          <a:ext cx="600502" cy="43672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4" o:spid="_x0000_s1041" type="#_x0000_t202" style="position:absolute;left:0;text-align:left;margin-left:430.75pt;margin-top:-53.9pt;width:47.3pt;height:34.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F5796">
        <w:rPr>
          <w:rFonts w:ascii="Arial" w:hAnsi="Arial" w:cs="Arial"/>
        </w:rPr>
        <w:t>Já a membrana composta</w:t>
      </w:r>
      <w:r w:rsidR="00F97C7B">
        <w:rPr>
          <w:rFonts w:ascii="Arial" w:hAnsi="Arial" w:cs="Arial"/>
        </w:rPr>
        <w:t xml:space="preserve"> por polímeros sintéticos</w:t>
      </w:r>
      <w:r w:rsidR="00FF5796">
        <w:rPr>
          <w:rFonts w:ascii="Arial" w:hAnsi="Arial" w:cs="Arial"/>
        </w:rPr>
        <w:t>, apresenta vantagens sobre a natural por poder ser preparada</w:t>
      </w:r>
      <w:r w:rsidR="00F97C7B">
        <w:rPr>
          <w:rFonts w:ascii="Arial" w:hAnsi="Arial" w:cs="Arial"/>
        </w:rPr>
        <w:t xml:space="preserve"> em condições controladas e </w:t>
      </w:r>
      <w:r w:rsidR="00687B77">
        <w:rPr>
          <w:rFonts w:ascii="Arial" w:hAnsi="Arial" w:cs="Arial"/>
        </w:rPr>
        <w:t>também pelo fato de su</w:t>
      </w:r>
      <w:r w:rsidR="00F97C7B">
        <w:rPr>
          <w:rFonts w:ascii="Arial" w:hAnsi="Arial" w:cs="Arial"/>
        </w:rPr>
        <w:t>as propriedades químicas, mecânicas e físicas pode</w:t>
      </w:r>
      <w:r w:rsidR="00FF5796">
        <w:rPr>
          <w:rFonts w:ascii="Arial" w:hAnsi="Arial" w:cs="Arial"/>
        </w:rPr>
        <w:t>rem</w:t>
      </w:r>
      <w:r w:rsidR="00F97C7B">
        <w:rPr>
          <w:rFonts w:ascii="Arial" w:hAnsi="Arial" w:cs="Arial"/>
        </w:rPr>
        <w:t xml:space="preserve"> ser alteradas com simples mudança química.</w:t>
      </w:r>
      <w:r w:rsidR="00687B77">
        <w:rPr>
          <w:rFonts w:ascii="Arial" w:hAnsi="Arial" w:cs="Arial"/>
        </w:rPr>
        <w:t xml:space="preserve"> Por serem biodegradáveis, á</w:t>
      </w:r>
      <w:r w:rsidR="00F97C7B">
        <w:rPr>
          <w:rFonts w:ascii="Arial" w:hAnsi="Arial" w:cs="Arial"/>
        </w:rPr>
        <w:t>cido poliglicóli</w:t>
      </w:r>
      <w:r w:rsidR="00687B77">
        <w:rPr>
          <w:rFonts w:ascii="Arial" w:hAnsi="Arial" w:cs="Arial"/>
        </w:rPr>
        <w:t>co e co-polímeros de ácido polilático</w:t>
      </w:r>
      <w:r w:rsidR="00F97C7B">
        <w:rPr>
          <w:rFonts w:ascii="Arial" w:hAnsi="Arial" w:cs="Arial"/>
        </w:rPr>
        <w:t xml:space="preserve"> são bastante estudados</w:t>
      </w:r>
      <w:r w:rsidR="00F97C7B" w:rsidRPr="001133FF">
        <w:rPr>
          <w:rFonts w:ascii="Arial" w:hAnsi="Arial" w:cs="Arial"/>
        </w:rPr>
        <w:t>.  (</w:t>
      </w:r>
      <w:r w:rsidR="00B8213F" w:rsidRPr="001133FF">
        <w:rPr>
          <w:rFonts w:ascii="Arial" w:hAnsi="Arial" w:cs="Arial"/>
        </w:rPr>
        <w:t>2,15</w:t>
      </w:r>
      <w:r w:rsidR="00F97C7B" w:rsidRPr="001133FF">
        <w:rPr>
          <w:rFonts w:ascii="Arial" w:hAnsi="Arial" w:cs="Arial"/>
        </w:rPr>
        <w:t>)</w:t>
      </w:r>
    </w:p>
    <w:p w:rsidR="00F97C7B" w:rsidRPr="00476669" w:rsidRDefault="00687B77" w:rsidP="00F97C7B">
      <w:pPr>
        <w:spacing w:line="360" w:lineRule="auto"/>
        <w:ind w:firstLine="708"/>
        <w:jc w:val="both"/>
        <w:rPr>
          <w:rFonts w:ascii="Arial" w:hAnsi="Arial" w:cs="Arial"/>
        </w:rPr>
      </w:pPr>
      <w:r>
        <w:rPr>
          <w:rFonts w:ascii="Arial" w:hAnsi="Arial" w:cs="Arial"/>
        </w:rPr>
        <w:t>A</w:t>
      </w:r>
      <w:r w:rsidR="00F97C7B">
        <w:rPr>
          <w:rFonts w:ascii="Arial" w:hAnsi="Arial" w:cs="Arial"/>
        </w:rPr>
        <w:t xml:space="preserve">s membranas </w:t>
      </w:r>
      <w:r>
        <w:rPr>
          <w:rFonts w:ascii="Arial" w:hAnsi="Arial" w:cs="Arial"/>
        </w:rPr>
        <w:t xml:space="preserve">absorvíveis quando não são </w:t>
      </w:r>
      <w:r w:rsidR="00F97C7B">
        <w:rPr>
          <w:rFonts w:ascii="Arial" w:hAnsi="Arial" w:cs="Arial"/>
        </w:rPr>
        <w:t>fixadas</w:t>
      </w:r>
      <w:r>
        <w:rPr>
          <w:rFonts w:ascii="Arial" w:hAnsi="Arial" w:cs="Arial"/>
        </w:rPr>
        <w:t>,</w:t>
      </w:r>
      <w:r w:rsidR="00F97C7B">
        <w:rPr>
          <w:rFonts w:ascii="Arial" w:hAnsi="Arial" w:cs="Arial"/>
        </w:rPr>
        <w:t xml:space="preserve"> permitem reabsorção e movimentos que provocam rompim</w:t>
      </w:r>
      <w:r>
        <w:rPr>
          <w:rFonts w:ascii="Arial" w:hAnsi="Arial" w:cs="Arial"/>
        </w:rPr>
        <w:t>ento na superfície do coá</w:t>
      </w:r>
      <w:r w:rsidR="00F97C7B">
        <w:rPr>
          <w:rFonts w:ascii="Arial" w:hAnsi="Arial" w:cs="Arial"/>
        </w:rPr>
        <w:t>gulo, acarretando uma for</w:t>
      </w:r>
      <w:r>
        <w:rPr>
          <w:rFonts w:ascii="Arial" w:hAnsi="Arial" w:cs="Arial"/>
        </w:rPr>
        <w:t>mação de tecido mole entre o coá</w:t>
      </w:r>
      <w:r w:rsidR="00F97C7B">
        <w:rPr>
          <w:rFonts w:ascii="Arial" w:hAnsi="Arial" w:cs="Arial"/>
        </w:rPr>
        <w:t>gulo rompido e a membrana, diminuindo assim a reparação óssea</w:t>
      </w:r>
      <w:r w:rsidR="001133FF">
        <w:rPr>
          <w:rFonts w:ascii="Arial" w:hAnsi="Arial" w:cs="Arial"/>
        </w:rPr>
        <w:t xml:space="preserve">. </w:t>
      </w:r>
      <w:r w:rsidR="00F97C7B" w:rsidRPr="001133FF">
        <w:t>(</w:t>
      </w:r>
      <w:r w:rsidR="00B8213F" w:rsidRPr="001133FF">
        <w:rPr>
          <w:rFonts w:ascii="Arial" w:hAnsi="Arial" w:cs="Arial"/>
        </w:rPr>
        <w:t>2</w:t>
      </w:r>
      <w:r w:rsidR="003D6959">
        <w:rPr>
          <w:rFonts w:ascii="Arial" w:hAnsi="Arial" w:cs="Arial"/>
        </w:rPr>
        <w:t>)</w:t>
      </w:r>
      <w:r w:rsidR="00F97C7B" w:rsidRPr="001133FF">
        <w:rPr>
          <w:rFonts w:ascii="Arial" w:hAnsi="Arial" w:cs="Arial"/>
        </w:rPr>
        <w:t xml:space="preserve"> </w:t>
      </w:r>
      <w:r w:rsidRPr="001133FF">
        <w:rPr>
          <w:rFonts w:ascii="Arial" w:hAnsi="Arial" w:cs="Arial"/>
        </w:rPr>
        <w:t xml:space="preserve">Para </w:t>
      </w:r>
      <w:r>
        <w:rPr>
          <w:rFonts w:ascii="Arial" w:hAnsi="Arial" w:cs="Arial"/>
        </w:rPr>
        <w:t xml:space="preserve">promover </w:t>
      </w:r>
      <w:r w:rsidR="00F97C7B">
        <w:rPr>
          <w:rFonts w:ascii="Arial" w:hAnsi="Arial" w:cs="Arial"/>
        </w:rPr>
        <w:t>a fixação</w:t>
      </w:r>
      <w:r>
        <w:rPr>
          <w:rFonts w:ascii="Arial" w:hAnsi="Arial" w:cs="Arial"/>
        </w:rPr>
        <w:t xml:space="preserve"> das membranas absorvíveis</w:t>
      </w:r>
      <w:r w:rsidR="00F97C7B">
        <w:rPr>
          <w:rFonts w:ascii="Arial" w:hAnsi="Arial" w:cs="Arial"/>
        </w:rPr>
        <w:t>, a</w:t>
      </w:r>
      <w:r>
        <w:rPr>
          <w:rFonts w:ascii="Arial" w:hAnsi="Arial" w:cs="Arial"/>
        </w:rPr>
        <w:t xml:space="preserve">lguns estudos buscaram </w:t>
      </w:r>
      <w:r w:rsidR="00F97C7B">
        <w:rPr>
          <w:rFonts w:ascii="Arial" w:hAnsi="Arial" w:cs="Arial"/>
        </w:rPr>
        <w:t>um material biocompat</w:t>
      </w:r>
      <w:r>
        <w:rPr>
          <w:rFonts w:ascii="Arial" w:hAnsi="Arial" w:cs="Arial"/>
        </w:rPr>
        <w:t>í</w:t>
      </w:r>
      <w:r w:rsidR="00F97C7B">
        <w:rPr>
          <w:rFonts w:ascii="Arial" w:hAnsi="Arial" w:cs="Arial"/>
        </w:rPr>
        <w:t>vel que pudesse ser utilizado</w:t>
      </w:r>
      <w:r w:rsidR="00902E8F">
        <w:rPr>
          <w:rFonts w:ascii="Arial" w:hAnsi="Arial" w:cs="Arial"/>
        </w:rPr>
        <w:t>. Com isso, o adesivo à</w:t>
      </w:r>
      <w:r w:rsidR="00F97C7B">
        <w:rPr>
          <w:rFonts w:ascii="Arial" w:hAnsi="Arial" w:cs="Arial"/>
        </w:rPr>
        <w:t xml:space="preserve"> base de etilcianoacrilato (SuperBonder) mostrou-se</w:t>
      </w:r>
      <w:r w:rsidR="00902E8F">
        <w:rPr>
          <w:rFonts w:ascii="Arial" w:hAnsi="Arial" w:cs="Arial"/>
        </w:rPr>
        <w:t xml:space="preserve"> ser, diante da</w:t>
      </w:r>
      <w:r w:rsidR="00F97C7B">
        <w:rPr>
          <w:rFonts w:ascii="Arial" w:hAnsi="Arial" w:cs="Arial"/>
        </w:rPr>
        <w:t xml:space="preserve"> literatura</w:t>
      </w:r>
      <w:r w:rsidR="00902E8F">
        <w:rPr>
          <w:rFonts w:ascii="Arial" w:hAnsi="Arial" w:cs="Arial"/>
        </w:rPr>
        <w:t>, um</w:t>
      </w:r>
      <w:r w:rsidR="00F97C7B">
        <w:rPr>
          <w:rFonts w:ascii="Arial" w:hAnsi="Arial" w:cs="Arial"/>
        </w:rPr>
        <w:t xml:space="preserve"> material de características únicas</w:t>
      </w:r>
      <w:r w:rsidR="00902E8F">
        <w:rPr>
          <w:rFonts w:ascii="Arial" w:hAnsi="Arial" w:cs="Arial"/>
        </w:rPr>
        <w:t>,</w:t>
      </w:r>
      <w:r w:rsidR="00F97C7B">
        <w:rPr>
          <w:rFonts w:ascii="Arial" w:hAnsi="Arial" w:cs="Arial"/>
        </w:rPr>
        <w:t xml:space="preserve"> por ser de fác</w:t>
      </w:r>
      <w:r w:rsidR="00902E8F">
        <w:rPr>
          <w:rFonts w:ascii="Arial" w:hAnsi="Arial" w:cs="Arial"/>
        </w:rPr>
        <w:t>il aplicação e baixo custo. Poré</w:t>
      </w:r>
      <w:r w:rsidR="00F97C7B">
        <w:rPr>
          <w:rFonts w:ascii="Arial" w:hAnsi="Arial" w:cs="Arial"/>
        </w:rPr>
        <w:t>m</w:t>
      </w:r>
      <w:r w:rsidR="00902E8F">
        <w:rPr>
          <w:rFonts w:ascii="Arial" w:hAnsi="Arial" w:cs="Arial"/>
        </w:rPr>
        <w:t>,</w:t>
      </w:r>
      <w:r w:rsidR="00F97C7B">
        <w:rPr>
          <w:rFonts w:ascii="Arial" w:hAnsi="Arial" w:cs="Arial"/>
        </w:rPr>
        <w:t xml:space="preserve"> outros estudos já mostraram resultados significantes de uma reação inflamatória que retardou o processo d</w:t>
      </w:r>
      <w:r w:rsidR="00902E8F">
        <w:rPr>
          <w:rFonts w:ascii="Arial" w:hAnsi="Arial" w:cs="Arial"/>
        </w:rPr>
        <w:t xml:space="preserve">e cicatrização óssea comparado à reparação óssea promovida a </w:t>
      </w:r>
      <w:r w:rsidR="00F97C7B">
        <w:rPr>
          <w:rFonts w:ascii="Arial" w:hAnsi="Arial" w:cs="Arial"/>
        </w:rPr>
        <w:t>partir de técnicas de ROG convencionais, sem fixação química</w:t>
      </w:r>
      <w:r w:rsidR="00F97C7B" w:rsidRPr="006D792F">
        <w:rPr>
          <w:rFonts w:ascii="Arial" w:hAnsi="Arial" w:cs="Arial"/>
          <w:color w:val="FF0000"/>
        </w:rPr>
        <w:t xml:space="preserve">. </w:t>
      </w:r>
      <w:r w:rsidR="00F97C7B" w:rsidRPr="001133FF">
        <w:rPr>
          <w:rFonts w:ascii="Arial" w:hAnsi="Arial" w:cs="Arial"/>
        </w:rPr>
        <w:t>(</w:t>
      </w:r>
      <w:r w:rsidR="00B8213F" w:rsidRPr="001133FF">
        <w:rPr>
          <w:rFonts w:ascii="Arial" w:hAnsi="Arial" w:cs="Arial"/>
        </w:rPr>
        <w:t>14</w:t>
      </w:r>
      <w:r w:rsidR="00F97C7B" w:rsidRPr="001133FF">
        <w:rPr>
          <w:rFonts w:ascii="Arial" w:hAnsi="Arial" w:cs="Arial"/>
        </w:rPr>
        <w:t>)</w:t>
      </w:r>
      <w:r w:rsidR="0088015B" w:rsidRPr="001133FF">
        <w:rPr>
          <w:rFonts w:ascii="Arial" w:hAnsi="Arial" w:cs="Arial"/>
        </w:rPr>
        <w:t xml:space="preserve"> </w:t>
      </w:r>
      <w:r w:rsidR="00902E8F" w:rsidRPr="001133FF">
        <w:rPr>
          <w:rFonts w:ascii="Arial" w:hAnsi="Arial" w:cs="Arial"/>
        </w:rPr>
        <w:t>A</w:t>
      </w:r>
      <w:r w:rsidR="00F97C7B" w:rsidRPr="001133FF">
        <w:rPr>
          <w:rFonts w:ascii="Arial" w:hAnsi="Arial" w:cs="Arial"/>
        </w:rPr>
        <w:t xml:space="preserve"> </w:t>
      </w:r>
      <w:r w:rsidR="00F97C7B" w:rsidRPr="00476669">
        <w:rPr>
          <w:rFonts w:ascii="Arial" w:hAnsi="Arial" w:cs="Arial"/>
        </w:rPr>
        <w:t>des</w:t>
      </w:r>
      <w:r w:rsidR="00F97C7B">
        <w:rPr>
          <w:rFonts w:ascii="Arial" w:hAnsi="Arial" w:cs="Arial"/>
        </w:rPr>
        <w:t xml:space="preserve">vantagem </w:t>
      </w:r>
      <w:r w:rsidR="00902E8F">
        <w:rPr>
          <w:rFonts w:ascii="Arial" w:hAnsi="Arial" w:cs="Arial"/>
        </w:rPr>
        <w:t>da membrana absorvível é que su</w:t>
      </w:r>
      <w:r w:rsidR="00F97C7B">
        <w:rPr>
          <w:rFonts w:ascii="Arial" w:hAnsi="Arial" w:cs="Arial"/>
        </w:rPr>
        <w:t xml:space="preserve">a degradação pode ocorrer de forma rápida, não mantendo a sua integridade estrutural por tempo necessário para a nova formação óssea. </w:t>
      </w:r>
    </w:p>
    <w:p w:rsidR="00F97C7B" w:rsidRDefault="00716ABC" w:rsidP="00F97C7B">
      <w:pPr>
        <w:spacing w:line="360" w:lineRule="auto"/>
        <w:ind w:firstLine="708"/>
        <w:jc w:val="both"/>
        <w:rPr>
          <w:rFonts w:ascii="Arial" w:hAnsi="Arial" w:cs="Arial"/>
        </w:rPr>
      </w:pPr>
      <w:r>
        <w:rPr>
          <w:rFonts w:ascii="Arial" w:hAnsi="Arial" w:cs="Arial"/>
        </w:rPr>
        <w:t>At</w:t>
      </w:r>
      <w:r w:rsidR="004E6F52">
        <w:rPr>
          <w:rFonts w:ascii="Arial" w:hAnsi="Arial" w:cs="Arial"/>
        </w:rPr>
        <w:t>ualmente materiais compósitos tê</w:t>
      </w:r>
      <w:r>
        <w:rPr>
          <w:rFonts w:ascii="Arial" w:hAnsi="Arial" w:cs="Arial"/>
        </w:rPr>
        <w:t>m</w:t>
      </w:r>
      <w:r w:rsidR="004E6F52">
        <w:rPr>
          <w:rFonts w:ascii="Arial" w:hAnsi="Arial" w:cs="Arial"/>
        </w:rPr>
        <w:t xml:space="preserve"> sido</w:t>
      </w:r>
      <w:r>
        <w:rPr>
          <w:rFonts w:ascii="Arial" w:hAnsi="Arial" w:cs="Arial"/>
        </w:rPr>
        <w:t xml:space="preserve"> introduzidos nos estudos de RTG</w:t>
      </w:r>
      <w:r w:rsidR="004E6F52">
        <w:rPr>
          <w:rFonts w:ascii="Arial" w:hAnsi="Arial" w:cs="Arial"/>
        </w:rPr>
        <w:t>. S</w:t>
      </w:r>
      <w:r>
        <w:rPr>
          <w:rFonts w:ascii="Arial" w:hAnsi="Arial" w:cs="Arial"/>
        </w:rPr>
        <w:t>ão assim denominados p</w:t>
      </w:r>
      <w:r w:rsidR="0011280D">
        <w:rPr>
          <w:rFonts w:ascii="Arial" w:hAnsi="Arial" w:cs="Arial"/>
        </w:rPr>
        <w:t>or apresentar</w:t>
      </w:r>
      <w:r w:rsidR="004E6F52">
        <w:rPr>
          <w:rFonts w:ascii="Arial" w:hAnsi="Arial" w:cs="Arial"/>
        </w:rPr>
        <w:t>em uma fase primária, predominante, denominada matriz e, por uma fase secundá</w:t>
      </w:r>
      <w:r>
        <w:rPr>
          <w:rFonts w:ascii="Arial" w:hAnsi="Arial" w:cs="Arial"/>
        </w:rPr>
        <w:t xml:space="preserve">ria, denominada carga. Eles possuem o objetivo de minimizar os efeitos do meio fisiológico sobre as membranas absorvíveis. </w:t>
      </w:r>
      <w:r w:rsidR="004746D7">
        <w:rPr>
          <w:rFonts w:ascii="Arial" w:hAnsi="Arial" w:cs="Arial"/>
        </w:rPr>
        <w:t>Os elementos utilizados como carga</w:t>
      </w:r>
      <w:r w:rsidR="004E6F52">
        <w:rPr>
          <w:rFonts w:ascii="Arial" w:hAnsi="Arial" w:cs="Arial"/>
        </w:rPr>
        <w:t>,</w:t>
      </w:r>
      <w:r w:rsidR="004746D7">
        <w:rPr>
          <w:rFonts w:ascii="Arial" w:hAnsi="Arial" w:cs="Arial"/>
        </w:rPr>
        <w:t xml:space="preserve"> como</w:t>
      </w:r>
      <w:r w:rsidR="004E6F52">
        <w:rPr>
          <w:rFonts w:ascii="Arial" w:hAnsi="Arial" w:cs="Arial"/>
        </w:rPr>
        <w:t xml:space="preserve"> por exemplo a sílica, contribuem com o processo de regeneraçã</w:t>
      </w:r>
      <w:r w:rsidR="004746D7">
        <w:rPr>
          <w:rFonts w:ascii="Arial" w:hAnsi="Arial" w:cs="Arial"/>
        </w:rPr>
        <w:t>o tecidual, apresentando efeitos benéficos à formação óssea</w:t>
      </w:r>
      <w:r w:rsidR="00BD3C72">
        <w:rPr>
          <w:rFonts w:ascii="Arial" w:hAnsi="Arial" w:cs="Arial"/>
        </w:rPr>
        <w:t xml:space="preserve"> e</w:t>
      </w:r>
      <w:r w:rsidR="004E6F52">
        <w:rPr>
          <w:rFonts w:ascii="Arial" w:hAnsi="Arial" w:cs="Arial"/>
        </w:rPr>
        <w:t>,</w:t>
      </w:r>
      <w:r w:rsidR="00BD3C72">
        <w:rPr>
          <w:rFonts w:ascii="Arial" w:hAnsi="Arial" w:cs="Arial"/>
        </w:rPr>
        <w:t xml:space="preserve"> a prata, por sua atividade </w:t>
      </w:r>
      <w:r w:rsidR="00BD3C72" w:rsidRPr="0011280D">
        <w:rPr>
          <w:rFonts w:ascii="Arial" w:hAnsi="Arial" w:cs="Arial"/>
        </w:rPr>
        <w:t>bacteriana</w:t>
      </w:r>
      <w:r w:rsidR="0011280D">
        <w:rPr>
          <w:rFonts w:ascii="Arial" w:hAnsi="Arial" w:cs="Arial"/>
        </w:rPr>
        <w:t>.</w:t>
      </w:r>
      <w:r w:rsidR="0011280D">
        <w:rPr>
          <w:rFonts w:ascii="Arial" w:hAnsi="Arial" w:cs="Arial"/>
          <w:color w:val="FF0000"/>
        </w:rPr>
        <w:t xml:space="preserve"> </w:t>
      </w:r>
      <w:r w:rsidR="0011280D" w:rsidRPr="0011280D">
        <w:rPr>
          <w:rFonts w:ascii="Arial" w:hAnsi="Arial" w:cs="Arial"/>
        </w:rPr>
        <w:t>Ainda estão sendo utilizados compósitos polímeros-cerâm</w:t>
      </w:r>
      <w:r w:rsidR="004E6F52">
        <w:rPr>
          <w:rFonts w:ascii="Arial" w:hAnsi="Arial" w:cs="Arial"/>
        </w:rPr>
        <w:t>ica que associam</w:t>
      </w:r>
      <w:r w:rsidR="0011280D" w:rsidRPr="0011280D">
        <w:rPr>
          <w:rFonts w:ascii="Arial" w:hAnsi="Arial" w:cs="Arial"/>
        </w:rPr>
        <w:t xml:space="preserve"> a biocompatibilidade das cerâmicas com as propriedades mecânicas dos polímeros.</w:t>
      </w:r>
      <w:r w:rsidR="0011280D">
        <w:rPr>
          <w:rFonts w:ascii="Arial" w:hAnsi="Arial" w:cs="Arial"/>
        </w:rPr>
        <w:t xml:space="preserve"> As</w:t>
      </w:r>
      <w:r w:rsidR="004E6F52">
        <w:rPr>
          <w:rFonts w:ascii="Arial" w:hAnsi="Arial" w:cs="Arial"/>
        </w:rPr>
        <w:t xml:space="preserve"> cerâmicas de titanato de bário são capazes de se ligarem ao tecido ósseo e </w:t>
      </w:r>
      <w:r w:rsidR="0011280D">
        <w:rPr>
          <w:rFonts w:ascii="Arial" w:hAnsi="Arial" w:cs="Arial"/>
        </w:rPr>
        <w:t>não provocam reações de corpo estranho sendo</w:t>
      </w:r>
      <w:r w:rsidR="00325374">
        <w:rPr>
          <w:rFonts w:ascii="Arial" w:hAnsi="Arial" w:cs="Arial"/>
        </w:rPr>
        <w:t>, portanto</w:t>
      </w:r>
      <w:r w:rsidR="004E6F52">
        <w:rPr>
          <w:rFonts w:ascii="Arial" w:hAnsi="Arial" w:cs="Arial"/>
        </w:rPr>
        <w:t>,</w:t>
      </w:r>
      <w:r w:rsidR="0011280D">
        <w:rPr>
          <w:rFonts w:ascii="Arial" w:hAnsi="Arial" w:cs="Arial"/>
        </w:rPr>
        <w:t xml:space="preserve"> biocompa</w:t>
      </w:r>
      <w:r w:rsidR="004E727D">
        <w:rPr>
          <w:rFonts w:ascii="Arial" w:hAnsi="Arial" w:cs="Arial"/>
        </w:rPr>
        <w:t>tí</w:t>
      </w:r>
      <w:r w:rsidR="0011280D">
        <w:rPr>
          <w:rFonts w:ascii="Arial" w:hAnsi="Arial" w:cs="Arial"/>
        </w:rPr>
        <w:t>veis</w:t>
      </w:r>
      <w:r w:rsidR="004E6F52">
        <w:rPr>
          <w:rFonts w:ascii="Arial" w:hAnsi="Arial" w:cs="Arial"/>
        </w:rPr>
        <w:t>.</w:t>
      </w:r>
      <w:r w:rsidR="003D6959">
        <w:rPr>
          <w:rFonts w:ascii="Arial" w:hAnsi="Arial" w:cs="Arial"/>
        </w:rPr>
        <w:t>(11)</w:t>
      </w:r>
    </w:p>
    <w:p w:rsidR="00C538F3" w:rsidRDefault="00C538F3" w:rsidP="00F97C7B">
      <w:pPr>
        <w:spacing w:line="360" w:lineRule="auto"/>
        <w:ind w:firstLine="708"/>
        <w:jc w:val="both"/>
        <w:rPr>
          <w:rFonts w:ascii="Arial" w:hAnsi="Arial" w:cs="Arial"/>
        </w:rPr>
      </w:pPr>
    </w:p>
    <w:p w:rsidR="00C538F3" w:rsidRDefault="00C538F3" w:rsidP="00F97C7B">
      <w:pPr>
        <w:spacing w:line="360" w:lineRule="auto"/>
        <w:ind w:firstLine="708"/>
        <w:jc w:val="both"/>
        <w:rPr>
          <w:rFonts w:ascii="Arial" w:hAnsi="Arial" w:cs="Arial"/>
        </w:rPr>
      </w:pPr>
    </w:p>
    <w:p w:rsidR="003D6959" w:rsidRPr="0011280D" w:rsidRDefault="003D6959" w:rsidP="00F97C7B">
      <w:pPr>
        <w:spacing w:line="360" w:lineRule="auto"/>
        <w:ind w:firstLine="708"/>
        <w:jc w:val="both"/>
        <w:rPr>
          <w:rFonts w:ascii="Arial" w:hAnsi="Arial" w:cs="Arial"/>
        </w:rPr>
      </w:pPr>
    </w:p>
    <w:p w:rsidR="00F97C7B" w:rsidRDefault="006C17AF" w:rsidP="00F97C7B">
      <w:pPr>
        <w:spacing w:line="360" w:lineRule="auto"/>
        <w:jc w:val="both"/>
        <w:rPr>
          <w:rFonts w:ascii="Arial" w:hAnsi="Arial" w:cs="Arial"/>
          <w:b/>
        </w:rPr>
      </w:pPr>
      <w:r>
        <w:rPr>
          <w:rFonts w:ascii="Arial" w:hAnsi="Arial" w:cs="Arial"/>
          <w:b/>
        </w:rPr>
        <w:lastRenderedPageBreak/>
        <w:t>2.2.3 M</w:t>
      </w:r>
      <w:r w:rsidR="00F97C7B">
        <w:rPr>
          <w:rFonts w:ascii="Arial" w:hAnsi="Arial" w:cs="Arial"/>
          <w:b/>
        </w:rPr>
        <w:t>embranas absorví</w:t>
      </w:r>
      <w:r w:rsidR="00C538F3">
        <w:rPr>
          <w:rFonts w:ascii="Arial" w:hAnsi="Arial" w:cs="Arial"/>
          <w:b/>
        </w:rPr>
        <w:t>v</w:t>
      </w:r>
      <w:r w:rsidR="00F97C7B">
        <w:rPr>
          <w:rFonts w:ascii="Arial" w:hAnsi="Arial" w:cs="Arial"/>
          <w:b/>
        </w:rPr>
        <w:t>eis vs</w:t>
      </w:r>
      <w:r>
        <w:rPr>
          <w:rFonts w:ascii="Arial" w:hAnsi="Arial" w:cs="Arial"/>
          <w:b/>
        </w:rPr>
        <w:t>.</w:t>
      </w:r>
      <w:r w:rsidR="00F97C7B">
        <w:rPr>
          <w:rFonts w:ascii="Arial" w:hAnsi="Arial" w:cs="Arial"/>
          <w:b/>
        </w:rPr>
        <w:t xml:space="preserve"> não absorvíveis </w:t>
      </w:r>
    </w:p>
    <w:p w:rsidR="00591985" w:rsidRDefault="00591985" w:rsidP="00424035">
      <w:pPr>
        <w:spacing w:line="360" w:lineRule="auto"/>
        <w:jc w:val="both"/>
        <w:rPr>
          <w:rFonts w:ascii="Arial" w:hAnsi="Arial" w:cs="Arial"/>
        </w:rPr>
      </w:pPr>
    </w:p>
    <w:p w:rsidR="006B2378" w:rsidRPr="001133FF" w:rsidRDefault="00C01071" w:rsidP="006B2378">
      <w:pPr>
        <w:spacing w:line="360" w:lineRule="auto"/>
        <w:ind w:firstLine="708"/>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5416199</wp:posOffset>
                </wp:positionH>
                <wp:positionV relativeFrom="paragraph">
                  <wp:posOffset>-766236</wp:posOffset>
                </wp:positionV>
                <wp:extent cx="491320" cy="395785"/>
                <wp:effectExtent l="0" t="0" r="23495" b="23495"/>
                <wp:wrapNone/>
                <wp:docPr id="45" name="Caixa de texto 45"/>
                <wp:cNvGraphicFramePr/>
                <a:graphic xmlns:a="http://schemas.openxmlformats.org/drawingml/2006/main">
                  <a:graphicData uri="http://schemas.microsoft.com/office/word/2010/wordprocessingShape">
                    <wps:wsp>
                      <wps:cNvSpPr txBox="1"/>
                      <wps:spPr>
                        <a:xfrm>
                          <a:off x="0" y="0"/>
                          <a:ext cx="491320" cy="3957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5" o:spid="_x0000_s1042" type="#_x0000_t202" style="position:absolute;left:0;text-align:left;margin-left:426.45pt;margin-top:-60.35pt;width:38.7pt;height:31.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6C17AF">
        <w:rPr>
          <w:rFonts w:ascii="Arial" w:hAnsi="Arial" w:cs="Arial"/>
        </w:rPr>
        <w:t>A ciência está</w:t>
      </w:r>
      <w:r w:rsidR="006B2378">
        <w:rPr>
          <w:rFonts w:ascii="Arial" w:hAnsi="Arial" w:cs="Arial"/>
        </w:rPr>
        <w:t xml:space="preserve"> em consta</w:t>
      </w:r>
      <w:r w:rsidR="006C17AF">
        <w:rPr>
          <w:rFonts w:ascii="Arial" w:hAnsi="Arial" w:cs="Arial"/>
        </w:rPr>
        <w:t>n</w:t>
      </w:r>
      <w:r w:rsidR="006B2378">
        <w:rPr>
          <w:rFonts w:ascii="Arial" w:hAnsi="Arial" w:cs="Arial"/>
        </w:rPr>
        <w:t>te</w:t>
      </w:r>
      <w:r w:rsidR="006C17AF">
        <w:rPr>
          <w:rFonts w:ascii="Arial" w:hAnsi="Arial" w:cs="Arial"/>
        </w:rPr>
        <w:t xml:space="preserve"> busca por materiais que componham</w:t>
      </w:r>
      <w:r w:rsidR="006B2378">
        <w:rPr>
          <w:rFonts w:ascii="Arial" w:hAnsi="Arial" w:cs="Arial"/>
        </w:rPr>
        <w:t xml:space="preserve"> as membranas e que sejam aceitos pelo organismo sem causar reações indesejáveis com a finalidade de promover proteção ao enxerto.</w:t>
      </w:r>
      <w:r w:rsidR="007910C9">
        <w:rPr>
          <w:rFonts w:ascii="Arial" w:hAnsi="Arial" w:cs="Arial"/>
        </w:rPr>
        <w:t xml:space="preserve"> </w:t>
      </w:r>
      <w:r w:rsidR="007910C9" w:rsidRPr="007910C9">
        <w:rPr>
          <w:rFonts w:ascii="Arial" w:hAnsi="Arial" w:cs="Arial"/>
        </w:rPr>
        <w:t xml:space="preserve">As primeiras membranas aplicadas na RTG eram não absorvíveis compostas por celulose ou </w:t>
      </w:r>
      <w:r w:rsidR="006C17AF">
        <w:rPr>
          <w:rFonts w:ascii="Arial" w:hAnsi="Arial" w:cs="Arial"/>
        </w:rPr>
        <w:t xml:space="preserve">PTFE, sendo </w:t>
      </w:r>
      <w:r w:rsidR="0013345E">
        <w:rPr>
          <w:rFonts w:ascii="Arial" w:hAnsi="Arial" w:cs="Arial"/>
        </w:rPr>
        <w:t>est</w:t>
      </w:r>
      <w:r w:rsidR="007910C9" w:rsidRPr="007910C9">
        <w:rPr>
          <w:rFonts w:ascii="Arial" w:hAnsi="Arial" w:cs="Arial"/>
        </w:rPr>
        <w:t xml:space="preserve">as </w:t>
      </w:r>
      <w:r w:rsidR="0013345E">
        <w:rPr>
          <w:rFonts w:ascii="Arial" w:hAnsi="Arial" w:cs="Arial"/>
        </w:rPr>
        <w:t xml:space="preserve">as </w:t>
      </w:r>
      <w:r w:rsidR="007910C9" w:rsidRPr="007910C9">
        <w:rPr>
          <w:rFonts w:ascii="Arial" w:hAnsi="Arial" w:cs="Arial"/>
        </w:rPr>
        <w:t>mais utilizadas por apresentarem alta estabilidade e n</w:t>
      </w:r>
      <w:r w:rsidR="006C17AF">
        <w:rPr>
          <w:rFonts w:ascii="Arial" w:hAnsi="Arial" w:cs="Arial"/>
        </w:rPr>
        <w:t xml:space="preserve">ão gerarem resposta imunológica. </w:t>
      </w:r>
      <w:r w:rsidR="007910C9">
        <w:rPr>
          <w:rFonts w:ascii="Arial" w:hAnsi="Arial" w:cs="Arial"/>
        </w:rPr>
        <w:t>As</w:t>
      </w:r>
      <w:r w:rsidR="006B2378">
        <w:rPr>
          <w:rFonts w:ascii="Arial" w:hAnsi="Arial" w:cs="Arial"/>
        </w:rPr>
        <w:t xml:space="preserve"> membranas </w:t>
      </w:r>
      <w:r w:rsidR="007910C9">
        <w:rPr>
          <w:rFonts w:ascii="Arial" w:hAnsi="Arial" w:cs="Arial"/>
        </w:rPr>
        <w:t>de e</w:t>
      </w:r>
      <w:r w:rsidR="006C17AF">
        <w:rPr>
          <w:rFonts w:ascii="Arial" w:hAnsi="Arial" w:cs="Arial"/>
        </w:rPr>
        <w:t>-</w:t>
      </w:r>
      <w:r w:rsidR="007910C9">
        <w:rPr>
          <w:rFonts w:ascii="Arial" w:hAnsi="Arial" w:cs="Arial"/>
        </w:rPr>
        <w:t xml:space="preserve">PTFE não absorvíveis também são </w:t>
      </w:r>
      <w:r w:rsidR="006B2378">
        <w:rPr>
          <w:rFonts w:ascii="Arial" w:hAnsi="Arial" w:cs="Arial"/>
        </w:rPr>
        <w:t>uti</w:t>
      </w:r>
      <w:r w:rsidR="00591985">
        <w:rPr>
          <w:rFonts w:ascii="Arial" w:hAnsi="Arial" w:cs="Arial"/>
        </w:rPr>
        <w:t>lizadas com sucesso, n</w:t>
      </w:r>
      <w:r w:rsidR="007910C9">
        <w:rPr>
          <w:rFonts w:ascii="Arial" w:hAnsi="Arial" w:cs="Arial"/>
        </w:rPr>
        <w:t>o entanto, a</w:t>
      </w:r>
      <w:r w:rsidR="006B2378">
        <w:rPr>
          <w:rFonts w:ascii="Arial" w:hAnsi="Arial" w:cs="Arial"/>
        </w:rPr>
        <w:t xml:space="preserve"> eventualidade </w:t>
      </w:r>
      <w:r w:rsidR="006B2378" w:rsidRPr="001133FF">
        <w:rPr>
          <w:rFonts w:ascii="Arial" w:hAnsi="Arial" w:cs="Arial"/>
        </w:rPr>
        <w:t>de uma exposição trazia risco de infecção obrigando a sua remoção prematura</w:t>
      </w:r>
      <w:r w:rsidR="007910C9" w:rsidRPr="001133FF">
        <w:rPr>
          <w:rFonts w:ascii="Arial" w:hAnsi="Arial" w:cs="Arial"/>
        </w:rPr>
        <w:t>.</w:t>
      </w:r>
      <w:r w:rsidR="003E6E20">
        <w:rPr>
          <w:rFonts w:ascii="Arial" w:hAnsi="Arial" w:cs="Arial"/>
        </w:rPr>
        <w:t xml:space="preserve"> </w:t>
      </w:r>
      <w:r w:rsidR="007910C9" w:rsidRPr="001133FF">
        <w:rPr>
          <w:rFonts w:ascii="Arial" w:hAnsi="Arial" w:cs="Arial"/>
        </w:rPr>
        <w:t>Es</w:t>
      </w:r>
      <w:r w:rsidR="006B2378" w:rsidRPr="001133FF">
        <w:rPr>
          <w:rFonts w:ascii="Arial" w:hAnsi="Arial" w:cs="Arial"/>
        </w:rPr>
        <w:t xml:space="preserve">ses </w:t>
      </w:r>
      <w:r w:rsidR="006B2378">
        <w:rPr>
          <w:rFonts w:ascii="Arial" w:hAnsi="Arial" w:cs="Arial"/>
        </w:rPr>
        <w:t>inconvenientes levaram ao desenvolvimento de memb</w:t>
      </w:r>
      <w:r w:rsidR="006C17AF">
        <w:rPr>
          <w:rFonts w:ascii="Arial" w:hAnsi="Arial" w:cs="Arial"/>
        </w:rPr>
        <w:t>ranas reabsorvíveis de colágeno ou de polímeros de á</w:t>
      </w:r>
      <w:r w:rsidR="006B2378">
        <w:rPr>
          <w:rFonts w:ascii="Arial" w:hAnsi="Arial" w:cs="Arial"/>
        </w:rPr>
        <w:t>cido polilactinico</w:t>
      </w:r>
      <w:r w:rsidR="006B2378" w:rsidRPr="001133FF">
        <w:rPr>
          <w:rFonts w:ascii="Arial" w:hAnsi="Arial" w:cs="Arial"/>
        </w:rPr>
        <w:t xml:space="preserve">. </w:t>
      </w:r>
      <w:r w:rsidR="001133FF" w:rsidRPr="001133FF">
        <w:rPr>
          <w:rFonts w:ascii="Arial" w:hAnsi="Arial" w:cs="Arial"/>
        </w:rPr>
        <w:t>(</w:t>
      </w:r>
      <w:r w:rsidR="003E6E20">
        <w:rPr>
          <w:rFonts w:ascii="Arial" w:hAnsi="Arial" w:cs="Arial"/>
        </w:rPr>
        <w:t>11,12)</w:t>
      </w:r>
    </w:p>
    <w:p w:rsidR="0011280D" w:rsidRPr="00991F70" w:rsidRDefault="00C01071" w:rsidP="006B2378">
      <w:pPr>
        <w:spacing w:line="360" w:lineRule="auto"/>
        <w:ind w:firstLine="708"/>
        <w:jc w:val="both"/>
        <w:rPr>
          <w:rFonts w:ascii="Arial" w:hAnsi="Arial" w:cs="Arial"/>
          <w:b/>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5266074</wp:posOffset>
                </wp:positionH>
                <wp:positionV relativeFrom="paragraph">
                  <wp:posOffset>-2883004</wp:posOffset>
                </wp:positionV>
                <wp:extent cx="859809" cy="641445"/>
                <wp:effectExtent l="0" t="0" r="16510" b="25400"/>
                <wp:wrapNone/>
                <wp:docPr id="35" name="Caixa de texto 35"/>
                <wp:cNvGraphicFramePr/>
                <a:graphic xmlns:a="http://schemas.openxmlformats.org/drawingml/2006/main">
                  <a:graphicData uri="http://schemas.microsoft.com/office/word/2010/wordprocessingShape">
                    <wps:wsp>
                      <wps:cNvSpPr txBox="1"/>
                      <wps:spPr>
                        <a:xfrm>
                          <a:off x="0" y="0"/>
                          <a:ext cx="859809" cy="64144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5" o:spid="_x0000_s1043" type="#_x0000_t202" style="position:absolute;left:0;text-align:left;margin-left:414.65pt;margin-top:-227pt;width:67.7pt;height:5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4E6F52" w:rsidRPr="001133FF">
        <w:rPr>
          <w:rFonts w:ascii="Arial" w:hAnsi="Arial" w:cs="Arial"/>
        </w:rPr>
        <w:t xml:space="preserve">Segundo </w:t>
      </w:r>
      <w:r w:rsidR="00C4149A" w:rsidRPr="001133FF">
        <w:rPr>
          <w:rFonts w:ascii="Arial" w:hAnsi="Arial" w:cs="Arial"/>
        </w:rPr>
        <w:t xml:space="preserve">Villar C.C. </w:t>
      </w:r>
      <w:r w:rsidR="00C4149A" w:rsidRPr="00C4149A">
        <w:rPr>
          <w:rFonts w:ascii="Arial" w:hAnsi="Arial" w:cs="Arial"/>
        </w:rPr>
        <w:t>e Cochran D.L. (2</w:t>
      </w:r>
      <w:r w:rsidR="00C4149A">
        <w:rPr>
          <w:rFonts w:ascii="Arial" w:hAnsi="Arial" w:cs="Arial"/>
        </w:rPr>
        <w:t>010) e Gentile P</w:t>
      </w:r>
      <w:r w:rsidR="004E6F52">
        <w:rPr>
          <w:rFonts w:ascii="Arial" w:hAnsi="Arial" w:cs="Arial"/>
        </w:rPr>
        <w:t xml:space="preserve">. et al. (2011), as membranas não absorvíveis apresentam várias vantagens como, por exemplo, a </w:t>
      </w:r>
      <w:r w:rsidR="00C4149A">
        <w:rPr>
          <w:rFonts w:ascii="Arial" w:hAnsi="Arial" w:cs="Arial"/>
        </w:rPr>
        <w:t>biocompatibilidade</w:t>
      </w:r>
      <w:r w:rsidR="004E6F52">
        <w:rPr>
          <w:rFonts w:ascii="Arial" w:hAnsi="Arial" w:cs="Arial"/>
        </w:rPr>
        <w:t>,</w:t>
      </w:r>
      <w:r w:rsidR="00C4149A">
        <w:rPr>
          <w:rFonts w:ascii="Arial" w:hAnsi="Arial" w:cs="Arial"/>
        </w:rPr>
        <w:t xml:space="preserve"> permitindo assim uma regeneração óssea significativa, boa manutenção de espaço</w:t>
      </w:r>
      <w:r w:rsidR="004E6F52">
        <w:rPr>
          <w:rFonts w:ascii="Arial" w:hAnsi="Arial" w:cs="Arial"/>
        </w:rPr>
        <w:t>, além de serem rígidas à manipulação. Poré</w:t>
      </w:r>
      <w:r w:rsidR="00C4149A">
        <w:rPr>
          <w:rFonts w:ascii="Arial" w:hAnsi="Arial" w:cs="Arial"/>
        </w:rPr>
        <w:t>m</w:t>
      </w:r>
      <w:r w:rsidR="004E6F52">
        <w:rPr>
          <w:rFonts w:ascii="Arial" w:hAnsi="Arial" w:cs="Arial"/>
        </w:rPr>
        <w:t>, sua ri</w:t>
      </w:r>
      <w:r w:rsidR="00C4149A">
        <w:rPr>
          <w:rFonts w:ascii="Arial" w:hAnsi="Arial" w:cs="Arial"/>
        </w:rPr>
        <w:t>gi</w:t>
      </w:r>
      <w:r w:rsidR="004E6F52">
        <w:rPr>
          <w:rFonts w:ascii="Arial" w:hAnsi="Arial" w:cs="Arial"/>
        </w:rPr>
        <w:t>dez, pode</w:t>
      </w:r>
      <w:r w:rsidR="00C4149A">
        <w:rPr>
          <w:rFonts w:ascii="Arial" w:hAnsi="Arial" w:cs="Arial"/>
        </w:rPr>
        <w:t xml:space="preserve"> provocar deiscência nos tecidos moles, expondo a membrana a infecções bacterianas</w:t>
      </w:r>
      <w:r w:rsidR="00C4149A" w:rsidRPr="001133FF">
        <w:rPr>
          <w:rFonts w:ascii="Arial" w:hAnsi="Arial" w:cs="Arial"/>
        </w:rPr>
        <w:t xml:space="preserve">. </w:t>
      </w:r>
      <w:r w:rsidR="003D6959">
        <w:rPr>
          <w:rFonts w:ascii="Arial" w:hAnsi="Arial" w:cs="Arial"/>
        </w:rPr>
        <w:t>(</w:t>
      </w:r>
      <w:r w:rsidR="003E6E20">
        <w:rPr>
          <w:rFonts w:ascii="Arial" w:hAnsi="Arial" w:cs="Arial"/>
        </w:rPr>
        <w:t>19</w:t>
      </w:r>
      <w:r w:rsidR="0037707B" w:rsidRPr="001133FF">
        <w:rPr>
          <w:rFonts w:ascii="Arial" w:hAnsi="Arial" w:cs="Arial"/>
        </w:rPr>
        <w:t>)</w:t>
      </w:r>
      <w:r w:rsidR="00991F70" w:rsidRPr="001133FF">
        <w:rPr>
          <w:rFonts w:ascii="Arial" w:hAnsi="Arial" w:cs="Arial"/>
        </w:rPr>
        <w:t>.</w:t>
      </w:r>
    </w:p>
    <w:p w:rsidR="00991F70" w:rsidRPr="00963C5D" w:rsidRDefault="00991F70" w:rsidP="00991F70">
      <w:pPr>
        <w:spacing w:line="360" w:lineRule="auto"/>
        <w:ind w:firstLine="708"/>
        <w:jc w:val="both"/>
        <w:rPr>
          <w:rFonts w:ascii="Arial" w:hAnsi="Arial" w:cs="Arial"/>
        </w:rPr>
      </w:pPr>
      <w:r w:rsidRPr="00991F70">
        <w:rPr>
          <w:rFonts w:ascii="Arial" w:hAnsi="Arial" w:cs="Arial"/>
        </w:rPr>
        <w:t>No entanto</w:t>
      </w:r>
      <w:r w:rsidR="004E6F52">
        <w:rPr>
          <w:rFonts w:ascii="Arial" w:hAnsi="Arial" w:cs="Arial"/>
        </w:rPr>
        <w:t>,</w:t>
      </w:r>
      <w:r w:rsidRPr="00991F70">
        <w:rPr>
          <w:rFonts w:ascii="Arial" w:hAnsi="Arial" w:cs="Arial"/>
        </w:rPr>
        <w:t xml:space="preserve"> para Fugazzoto e Lekovik et al, o índice de exposição da membrana de e-PTFE </w:t>
      </w:r>
      <w:r>
        <w:rPr>
          <w:rFonts w:ascii="Arial" w:hAnsi="Arial" w:cs="Arial"/>
        </w:rPr>
        <w:t xml:space="preserve">é controverso, uma vez que isto não ocorreu em seus </w:t>
      </w:r>
      <w:r w:rsidRPr="00963C5D">
        <w:rPr>
          <w:rFonts w:ascii="Arial" w:hAnsi="Arial" w:cs="Arial"/>
        </w:rPr>
        <w:t>trabalhos.  Ainda alguns autores Zitmann et a</w:t>
      </w:r>
      <w:r w:rsidR="0013345E" w:rsidRPr="00963C5D">
        <w:rPr>
          <w:rFonts w:ascii="Arial" w:hAnsi="Arial" w:cs="Arial"/>
        </w:rPr>
        <w:t xml:space="preserve">l, Friedmann et al, Fugazzoto, </w:t>
      </w:r>
      <w:r w:rsidRPr="00963C5D">
        <w:rPr>
          <w:rFonts w:ascii="Arial" w:hAnsi="Arial" w:cs="Arial"/>
        </w:rPr>
        <w:t>An</w:t>
      </w:r>
      <w:r w:rsidR="0013345E" w:rsidRPr="00963C5D">
        <w:rPr>
          <w:rFonts w:ascii="Arial" w:hAnsi="Arial" w:cs="Arial"/>
        </w:rPr>
        <w:t>toun e al, Notice et al, afirma</w:t>
      </w:r>
      <w:r w:rsidRPr="00963C5D">
        <w:rPr>
          <w:rFonts w:ascii="Arial" w:hAnsi="Arial" w:cs="Arial"/>
        </w:rPr>
        <w:t>m que a</w:t>
      </w:r>
      <w:r w:rsidR="0013345E" w:rsidRPr="00963C5D">
        <w:rPr>
          <w:rFonts w:ascii="Arial" w:hAnsi="Arial" w:cs="Arial"/>
        </w:rPr>
        <w:t xml:space="preserve"> exposição da membrana </w:t>
      </w:r>
      <w:r w:rsidR="004E6F52" w:rsidRPr="00963C5D">
        <w:rPr>
          <w:rFonts w:ascii="Arial" w:hAnsi="Arial" w:cs="Arial"/>
        </w:rPr>
        <w:t>não está</w:t>
      </w:r>
      <w:r w:rsidRPr="00963C5D">
        <w:rPr>
          <w:rFonts w:ascii="Arial" w:hAnsi="Arial" w:cs="Arial"/>
        </w:rPr>
        <w:t xml:space="preserve"> diretamente relacionada à infecção.(6)</w:t>
      </w:r>
    </w:p>
    <w:p w:rsidR="003E6E20" w:rsidRPr="00963C5D" w:rsidRDefault="003E6E20" w:rsidP="003E6E20">
      <w:pPr>
        <w:spacing w:line="360" w:lineRule="auto"/>
        <w:ind w:firstLine="708"/>
        <w:jc w:val="both"/>
        <w:rPr>
          <w:rFonts w:ascii="Arial" w:hAnsi="Arial" w:cs="Arial"/>
        </w:rPr>
      </w:pPr>
      <w:r w:rsidRPr="00963C5D">
        <w:rPr>
          <w:rFonts w:ascii="Arial" w:hAnsi="Arial" w:cs="Arial"/>
        </w:rPr>
        <w:t>Já Salomão M demonstrou com a utilizaç</w:t>
      </w:r>
      <w:r w:rsidR="001D3D31" w:rsidRPr="00963C5D">
        <w:rPr>
          <w:rFonts w:ascii="Arial" w:hAnsi="Arial" w:cs="Arial"/>
        </w:rPr>
        <w:t>ão da</w:t>
      </w:r>
      <w:r w:rsidRPr="00963C5D">
        <w:rPr>
          <w:rFonts w:ascii="Arial" w:hAnsi="Arial" w:cs="Arial"/>
        </w:rPr>
        <w:t xml:space="preserve"> membrana de polipropileno (Bone Heal) em ROG que, a exposição da membrana não interfere no processo de cicatrização, visto que a Bone Heal deve ser </w:t>
      </w:r>
      <w:r w:rsidR="001D3D31" w:rsidRPr="00963C5D">
        <w:rPr>
          <w:rFonts w:ascii="Arial" w:hAnsi="Arial" w:cs="Arial"/>
        </w:rPr>
        <w:t>intencionalmente</w:t>
      </w:r>
      <w:r w:rsidR="0049240E" w:rsidRPr="00963C5D">
        <w:rPr>
          <w:rFonts w:ascii="Arial" w:hAnsi="Arial" w:cs="Arial"/>
        </w:rPr>
        <w:t xml:space="preserve"> exposta sobre o defeito, </w:t>
      </w:r>
      <w:r w:rsidRPr="00963C5D">
        <w:rPr>
          <w:rFonts w:ascii="Arial" w:hAnsi="Arial" w:cs="Arial"/>
        </w:rPr>
        <w:t xml:space="preserve">facilitando sua remoção sem a necessidade </w:t>
      </w:r>
      <w:r w:rsidR="001D3D31" w:rsidRPr="00963C5D">
        <w:rPr>
          <w:rFonts w:ascii="Arial" w:hAnsi="Arial" w:cs="Arial"/>
        </w:rPr>
        <w:t>de uma segunda cirurgia</w:t>
      </w:r>
      <w:r w:rsidR="00701935" w:rsidRPr="00963C5D">
        <w:rPr>
          <w:rFonts w:ascii="Arial" w:hAnsi="Arial" w:cs="Arial"/>
        </w:rPr>
        <w:t xml:space="preserve"> e continuou</w:t>
      </w:r>
      <w:r w:rsidR="001D3D31" w:rsidRPr="00963C5D">
        <w:rPr>
          <w:rFonts w:ascii="Arial" w:hAnsi="Arial" w:cs="Arial"/>
        </w:rPr>
        <w:t xml:space="preserve"> preenchendo todos os requisitos exigidos para os procedimentos cirúrgicos. </w:t>
      </w:r>
      <w:r w:rsidR="0049240E" w:rsidRPr="00963C5D">
        <w:rPr>
          <w:rFonts w:ascii="Arial" w:hAnsi="Arial" w:cs="Arial"/>
        </w:rPr>
        <w:t>(16,17)</w:t>
      </w:r>
    </w:p>
    <w:p w:rsidR="005A2E12" w:rsidRDefault="003E6E20" w:rsidP="00D87598">
      <w:pPr>
        <w:spacing w:line="360" w:lineRule="auto"/>
        <w:ind w:firstLine="708"/>
        <w:jc w:val="both"/>
        <w:rPr>
          <w:rFonts w:ascii="Arial" w:hAnsi="Arial" w:cs="Arial"/>
          <w:color w:val="FF0000"/>
        </w:rPr>
      </w:pPr>
      <w:r w:rsidRPr="00963C5D">
        <w:rPr>
          <w:rFonts w:ascii="Arial" w:hAnsi="Arial" w:cs="Arial"/>
        </w:rPr>
        <w:t>Wang</w:t>
      </w:r>
      <w:r w:rsidR="00F44689" w:rsidRPr="00963C5D">
        <w:rPr>
          <w:rFonts w:ascii="Arial" w:hAnsi="Arial" w:cs="Arial"/>
        </w:rPr>
        <w:t xml:space="preserve"> et al, </w:t>
      </w:r>
      <w:r w:rsidRPr="00963C5D">
        <w:rPr>
          <w:rFonts w:ascii="Arial" w:hAnsi="Arial" w:cs="Arial"/>
        </w:rPr>
        <w:t>chen</w:t>
      </w:r>
      <w:r w:rsidR="00F44689" w:rsidRPr="001133FF">
        <w:rPr>
          <w:rFonts w:ascii="Arial" w:hAnsi="Arial" w:cs="Arial"/>
        </w:rPr>
        <w:t xml:space="preserve"> et a </w:t>
      </w:r>
      <w:r w:rsidR="00325374" w:rsidRPr="001133FF">
        <w:rPr>
          <w:rFonts w:ascii="Arial" w:hAnsi="Arial" w:cs="Arial"/>
        </w:rPr>
        <w:t>(</w:t>
      </w:r>
      <w:r w:rsidR="00F44689" w:rsidRPr="001133FF">
        <w:rPr>
          <w:rFonts w:ascii="Arial" w:hAnsi="Arial" w:cs="Arial"/>
        </w:rPr>
        <w:t>1995</w:t>
      </w:r>
      <w:r w:rsidR="00325374" w:rsidRPr="001133FF">
        <w:rPr>
          <w:rFonts w:ascii="Arial" w:hAnsi="Arial" w:cs="Arial"/>
        </w:rPr>
        <w:t>)</w:t>
      </w:r>
      <w:r w:rsidR="00F44689" w:rsidRPr="001133FF">
        <w:rPr>
          <w:rFonts w:ascii="Arial" w:hAnsi="Arial" w:cs="Arial"/>
        </w:rPr>
        <w:t xml:space="preserve"> l, Wang; </w:t>
      </w:r>
      <w:r>
        <w:rPr>
          <w:rFonts w:ascii="Arial" w:hAnsi="Arial" w:cs="Arial"/>
        </w:rPr>
        <w:t>M</w:t>
      </w:r>
      <w:r w:rsidRPr="001133FF">
        <w:rPr>
          <w:rFonts w:ascii="Arial" w:hAnsi="Arial" w:cs="Arial"/>
        </w:rPr>
        <w:t>acneil</w:t>
      </w:r>
      <w:r w:rsidR="00F44689" w:rsidRPr="001133FF">
        <w:rPr>
          <w:rFonts w:ascii="Arial" w:hAnsi="Arial" w:cs="Arial"/>
        </w:rPr>
        <w:t xml:space="preserve"> </w:t>
      </w:r>
      <w:r w:rsidR="00325374" w:rsidRPr="001133FF">
        <w:rPr>
          <w:rFonts w:ascii="Arial" w:hAnsi="Arial" w:cs="Arial"/>
        </w:rPr>
        <w:t>(</w:t>
      </w:r>
      <w:r w:rsidR="00F44689" w:rsidRPr="001133FF">
        <w:rPr>
          <w:rFonts w:ascii="Arial" w:hAnsi="Arial" w:cs="Arial"/>
        </w:rPr>
        <w:t>1998</w:t>
      </w:r>
      <w:r w:rsidR="00325374" w:rsidRPr="001133FF">
        <w:rPr>
          <w:rFonts w:ascii="Arial" w:hAnsi="Arial" w:cs="Arial"/>
        </w:rPr>
        <w:t>)</w:t>
      </w:r>
      <w:r w:rsidR="00F44689">
        <w:rPr>
          <w:rFonts w:ascii="Arial" w:hAnsi="Arial" w:cs="Arial"/>
        </w:rPr>
        <w:t xml:space="preserve"> relataram em experimentos clínicos em humanos e estudos feitos em animais</w:t>
      </w:r>
      <w:r w:rsidR="00D87598">
        <w:rPr>
          <w:rFonts w:ascii="Arial" w:hAnsi="Arial" w:cs="Arial"/>
        </w:rPr>
        <w:t xml:space="preserve"> que as membranas de colágeno tê</w:t>
      </w:r>
      <w:r w:rsidR="00F44689">
        <w:rPr>
          <w:rFonts w:ascii="Arial" w:hAnsi="Arial" w:cs="Arial"/>
        </w:rPr>
        <w:t>m a capacidade de impedir a migração apical de células epiteliais</w:t>
      </w:r>
      <w:r w:rsidR="00D87598">
        <w:rPr>
          <w:rFonts w:ascii="Arial" w:hAnsi="Arial" w:cs="Arial"/>
        </w:rPr>
        <w:t xml:space="preserve">, </w:t>
      </w:r>
      <w:r w:rsidR="00F44689">
        <w:rPr>
          <w:rFonts w:ascii="Arial" w:hAnsi="Arial" w:cs="Arial"/>
        </w:rPr>
        <w:t xml:space="preserve">promovendo </w:t>
      </w:r>
      <w:r w:rsidR="00D87598">
        <w:rPr>
          <w:rFonts w:ascii="Arial" w:hAnsi="Arial" w:cs="Arial"/>
        </w:rPr>
        <w:t xml:space="preserve">assim, </w:t>
      </w:r>
      <w:r w:rsidR="00F44689">
        <w:rPr>
          <w:rFonts w:ascii="Arial" w:hAnsi="Arial" w:cs="Arial"/>
        </w:rPr>
        <w:t>uma regeneração dos tecidos periodontais</w:t>
      </w:r>
      <w:r w:rsidR="00F44689" w:rsidRPr="001133FF">
        <w:rPr>
          <w:rFonts w:ascii="Arial" w:hAnsi="Arial" w:cs="Arial"/>
        </w:rPr>
        <w:t>.</w:t>
      </w:r>
      <w:r w:rsidR="00F11D9C" w:rsidRPr="001133FF">
        <w:rPr>
          <w:rFonts w:ascii="Arial" w:hAnsi="Arial" w:cs="Arial"/>
        </w:rPr>
        <w:t xml:space="preserve"> </w:t>
      </w:r>
      <w:r w:rsidR="001133FF" w:rsidRPr="001133FF">
        <w:rPr>
          <w:rFonts w:ascii="Arial" w:hAnsi="Arial" w:cs="Arial"/>
        </w:rPr>
        <w:t>(1</w:t>
      </w:r>
      <w:r w:rsidR="00F11D9C" w:rsidRPr="001133FF">
        <w:rPr>
          <w:rFonts w:ascii="Arial" w:hAnsi="Arial" w:cs="Arial"/>
        </w:rPr>
        <w:t>1</w:t>
      </w:r>
      <w:r w:rsidR="001133FF">
        <w:rPr>
          <w:rFonts w:ascii="Arial" w:hAnsi="Arial" w:cs="Arial"/>
        </w:rPr>
        <w:t>)</w:t>
      </w:r>
    </w:p>
    <w:p w:rsidR="003968EB" w:rsidRPr="002077EC" w:rsidRDefault="003E6E20" w:rsidP="003F0BB1">
      <w:pPr>
        <w:spacing w:line="360" w:lineRule="auto"/>
        <w:ind w:firstLine="708"/>
        <w:jc w:val="both"/>
        <w:rPr>
          <w:rFonts w:ascii="Arial" w:hAnsi="Arial" w:cs="Arial"/>
          <w:color w:val="FF0000"/>
        </w:rPr>
      </w:pPr>
      <w:r>
        <w:rPr>
          <w:rFonts w:ascii="Arial" w:hAnsi="Arial" w:cs="Arial"/>
        </w:rPr>
        <w:lastRenderedPageBreak/>
        <w:t xml:space="preserve">Lopes </w:t>
      </w:r>
      <w:r w:rsidR="00325374" w:rsidRPr="00530DDC">
        <w:rPr>
          <w:rFonts w:ascii="Arial" w:hAnsi="Arial" w:cs="Arial"/>
        </w:rPr>
        <w:t>(</w:t>
      </w:r>
      <w:r w:rsidR="003968EB" w:rsidRPr="00530DDC">
        <w:rPr>
          <w:rFonts w:ascii="Arial" w:hAnsi="Arial" w:cs="Arial"/>
        </w:rPr>
        <w:t>1999</w:t>
      </w:r>
      <w:r w:rsidR="00325374" w:rsidRPr="00530DDC">
        <w:rPr>
          <w:rFonts w:ascii="Arial" w:hAnsi="Arial" w:cs="Arial"/>
        </w:rPr>
        <w:t>)</w:t>
      </w:r>
      <w:r w:rsidR="0049240E">
        <w:rPr>
          <w:rFonts w:ascii="Arial" w:hAnsi="Arial" w:cs="Arial"/>
        </w:rPr>
        <w:t xml:space="preserve">, </w:t>
      </w:r>
      <w:r w:rsidR="003968EB" w:rsidRPr="00530DDC">
        <w:rPr>
          <w:rFonts w:ascii="Arial" w:hAnsi="Arial" w:cs="Arial"/>
        </w:rPr>
        <w:t>avaliou a efetividade da membrana</w:t>
      </w:r>
      <w:r w:rsidR="00D87598" w:rsidRPr="00530DDC">
        <w:rPr>
          <w:rFonts w:ascii="Arial" w:hAnsi="Arial" w:cs="Arial"/>
        </w:rPr>
        <w:t xml:space="preserve"> absorvível</w:t>
      </w:r>
      <w:r w:rsidR="003968EB" w:rsidRPr="00530DDC">
        <w:rPr>
          <w:rFonts w:ascii="Arial" w:hAnsi="Arial" w:cs="Arial"/>
        </w:rPr>
        <w:t xml:space="preserve"> em enxertos de defeitos em tíbia de cães. </w:t>
      </w:r>
      <w:r w:rsidR="00D87598">
        <w:rPr>
          <w:rFonts w:ascii="Arial" w:hAnsi="Arial" w:cs="Arial"/>
        </w:rPr>
        <w:t>O p</w:t>
      </w:r>
      <w:r w:rsidR="002077EC" w:rsidRPr="002077EC">
        <w:rPr>
          <w:rFonts w:ascii="Arial" w:hAnsi="Arial" w:cs="Arial"/>
        </w:rPr>
        <w:t>rimeiro grupo foi tratado</w:t>
      </w:r>
      <w:r w:rsidR="003968EB" w:rsidRPr="002077EC">
        <w:rPr>
          <w:rFonts w:ascii="Arial" w:hAnsi="Arial" w:cs="Arial"/>
        </w:rPr>
        <w:t xml:space="preserve"> com membranas de colágeno</w:t>
      </w:r>
      <w:r w:rsidR="00D87598">
        <w:rPr>
          <w:rFonts w:ascii="Arial" w:hAnsi="Arial" w:cs="Arial"/>
        </w:rPr>
        <w:t xml:space="preserve">, </w:t>
      </w:r>
      <w:r w:rsidR="002077EC" w:rsidRPr="002077EC">
        <w:rPr>
          <w:rFonts w:ascii="Arial" w:hAnsi="Arial" w:cs="Arial"/>
        </w:rPr>
        <w:t>o segundo com membrana de</w:t>
      </w:r>
      <w:r w:rsidR="003968EB" w:rsidRPr="002077EC">
        <w:rPr>
          <w:rFonts w:ascii="Arial" w:hAnsi="Arial" w:cs="Arial"/>
        </w:rPr>
        <w:t xml:space="preserve"> ce</w:t>
      </w:r>
      <w:r w:rsidR="002077EC" w:rsidRPr="002077EC">
        <w:rPr>
          <w:rFonts w:ascii="Arial" w:hAnsi="Arial" w:cs="Arial"/>
        </w:rPr>
        <w:t>lulose</w:t>
      </w:r>
      <w:r w:rsidR="00D87598">
        <w:rPr>
          <w:rFonts w:ascii="Arial" w:hAnsi="Arial" w:cs="Arial"/>
        </w:rPr>
        <w:t xml:space="preserve"> e</w:t>
      </w:r>
      <w:r w:rsidR="002077EC" w:rsidRPr="002077EC">
        <w:rPr>
          <w:rFonts w:ascii="Arial" w:hAnsi="Arial" w:cs="Arial"/>
        </w:rPr>
        <w:t xml:space="preserve"> </w:t>
      </w:r>
      <w:r w:rsidR="003968EB" w:rsidRPr="002077EC">
        <w:rPr>
          <w:rFonts w:ascii="Arial" w:hAnsi="Arial" w:cs="Arial"/>
        </w:rPr>
        <w:t>o terceiro não recebeu ne</w:t>
      </w:r>
      <w:r w:rsidR="00D87598">
        <w:rPr>
          <w:rFonts w:ascii="Arial" w:hAnsi="Arial" w:cs="Arial"/>
        </w:rPr>
        <w:t>nhum tipo de tratamento.  Nos testes</w:t>
      </w:r>
      <w:r w:rsidR="003968EB" w:rsidRPr="002077EC">
        <w:rPr>
          <w:rFonts w:ascii="Arial" w:hAnsi="Arial" w:cs="Arial"/>
        </w:rPr>
        <w:t xml:space="preserve"> realizados</w:t>
      </w:r>
      <w:r w:rsidR="00D87598">
        <w:rPr>
          <w:rFonts w:ascii="Arial" w:hAnsi="Arial" w:cs="Arial"/>
        </w:rPr>
        <w:t xml:space="preserve">, os autores verificaram </w:t>
      </w:r>
      <w:r w:rsidR="003968EB" w:rsidRPr="002077EC">
        <w:rPr>
          <w:rFonts w:ascii="Arial" w:hAnsi="Arial" w:cs="Arial"/>
        </w:rPr>
        <w:t xml:space="preserve">maior formação óssea no defeito tratado do primeiro grupo </w:t>
      </w:r>
      <w:r w:rsidR="00C537D3">
        <w:rPr>
          <w:rFonts w:ascii="Arial" w:hAnsi="Arial" w:cs="Arial"/>
        </w:rPr>
        <w:t xml:space="preserve">em </w:t>
      </w:r>
      <w:r w:rsidR="003968EB" w:rsidRPr="002077EC">
        <w:rPr>
          <w:rFonts w:ascii="Arial" w:hAnsi="Arial" w:cs="Arial"/>
        </w:rPr>
        <w:t>que foi utilizado membrana de colágeno</w:t>
      </w:r>
      <w:r w:rsidR="003968EB" w:rsidRPr="001133FF">
        <w:rPr>
          <w:rFonts w:ascii="Arial" w:hAnsi="Arial" w:cs="Arial"/>
        </w:rPr>
        <w:t>.</w:t>
      </w:r>
      <w:r w:rsidR="001133FF" w:rsidRPr="001133FF">
        <w:rPr>
          <w:rFonts w:ascii="Arial" w:hAnsi="Arial" w:cs="Arial"/>
        </w:rPr>
        <w:t>(</w:t>
      </w:r>
      <w:r w:rsidR="002077EC" w:rsidRPr="001133FF">
        <w:rPr>
          <w:rFonts w:ascii="Arial" w:hAnsi="Arial" w:cs="Arial"/>
        </w:rPr>
        <w:t>6</w:t>
      </w:r>
      <w:r w:rsidR="001133FF" w:rsidRPr="001133FF">
        <w:rPr>
          <w:rFonts w:ascii="Arial" w:hAnsi="Arial" w:cs="Arial"/>
        </w:rPr>
        <w:t>)</w:t>
      </w:r>
    </w:p>
    <w:p w:rsidR="00C11988" w:rsidRDefault="00C01071" w:rsidP="00F11D9C">
      <w:pPr>
        <w:spacing w:line="360" w:lineRule="auto"/>
        <w:ind w:firstLine="708"/>
        <w:jc w:val="both"/>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5443495</wp:posOffset>
                </wp:positionH>
                <wp:positionV relativeFrom="paragraph">
                  <wp:posOffset>-1141891</wp:posOffset>
                </wp:positionV>
                <wp:extent cx="846161" cy="313898"/>
                <wp:effectExtent l="0" t="0" r="11430" b="10160"/>
                <wp:wrapNone/>
                <wp:docPr id="46" name="Caixa de texto 46"/>
                <wp:cNvGraphicFramePr/>
                <a:graphic xmlns:a="http://schemas.openxmlformats.org/drawingml/2006/main">
                  <a:graphicData uri="http://schemas.microsoft.com/office/word/2010/wordprocessingShape">
                    <wps:wsp>
                      <wps:cNvSpPr txBox="1"/>
                      <wps:spPr>
                        <a:xfrm>
                          <a:off x="0" y="0"/>
                          <a:ext cx="846161" cy="31389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6" o:spid="_x0000_s1044" type="#_x0000_t202" style="position:absolute;left:0;text-align:left;margin-left:428.6pt;margin-top:-89.9pt;width:66.65pt;height:24.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5443495</wp:posOffset>
                </wp:positionH>
                <wp:positionV relativeFrom="paragraph">
                  <wp:posOffset>-657054</wp:posOffset>
                </wp:positionV>
                <wp:extent cx="600501" cy="341194"/>
                <wp:effectExtent l="0" t="0" r="28575" b="20955"/>
                <wp:wrapNone/>
                <wp:docPr id="36" name="Caixa de texto 36"/>
                <wp:cNvGraphicFramePr/>
                <a:graphic xmlns:a="http://schemas.openxmlformats.org/drawingml/2006/main">
                  <a:graphicData uri="http://schemas.microsoft.com/office/word/2010/wordprocessingShape">
                    <wps:wsp>
                      <wps:cNvSpPr txBox="1"/>
                      <wps:spPr>
                        <a:xfrm>
                          <a:off x="0" y="0"/>
                          <a:ext cx="600501" cy="34119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6" o:spid="_x0000_s1045" type="#_x0000_t202" style="position:absolute;left:0;text-align:left;margin-left:428.6pt;margin-top:-51.75pt;width:47.3pt;height:26.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11D9C" w:rsidRPr="001133FF">
        <w:rPr>
          <w:rFonts w:ascii="Arial" w:hAnsi="Arial" w:cs="Arial"/>
        </w:rPr>
        <w:t>HO</w:t>
      </w:r>
      <w:r w:rsidR="00C11988" w:rsidRPr="001133FF">
        <w:rPr>
          <w:rFonts w:ascii="Arial" w:hAnsi="Arial" w:cs="Arial"/>
        </w:rPr>
        <w:t xml:space="preserve">CKERS et al </w:t>
      </w:r>
      <w:r w:rsidR="00325374" w:rsidRPr="001133FF">
        <w:rPr>
          <w:rFonts w:ascii="Arial" w:hAnsi="Arial" w:cs="Arial"/>
        </w:rPr>
        <w:t>(</w:t>
      </w:r>
      <w:r w:rsidR="00C11988" w:rsidRPr="001133FF">
        <w:rPr>
          <w:rFonts w:ascii="Arial" w:hAnsi="Arial" w:cs="Arial"/>
        </w:rPr>
        <w:t>1999</w:t>
      </w:r>
      <w:r w:rsidR="00325374" w:rsidRPr="001133FF">
        <w:rPr>
          <w:rFonts w:ascii="Arial" w:hAnsi="Arial" w:cs="Arial"/>
        </w:rPr>
        <w:t>)</w:t>
      </w:r>
      <w:r w:rsidR="00D87598">
        <w:rPr>
          <w:rFonts w:ascii="Arial" w:hAnsi="Arial" w:cs="Arial"/>
        </w:rPr>
        <w:t xml:space="preserve"> descobriram</w:t>
      </w:r>
      <w:r w:rsidR="00C11988">
        <w:rPr>
          <w:rFonts w:ascii="Arial" w:hAnsi="Arial" w:cs="Arial"/>
        </w:rPr>
        <w:t xml:space="preserve"> que apesar </w:t>
      </w:r>
      <w:r w:rsidR="00D87598">
        <w:rPr>
          <w:rFonts w:ascii="Arial" w:hAnsi="Arial" w:cs="Arial"/>
        </w:rPr>
        <w:t>dos efeitos favoráveis das membranas de colágeno,</w:t>
      </w:r>
      <w:r w:rsidR="00C11988">
        <w:rPr>
          <w:rFonts w:ascii="Arial" w:hAnsi="Arial" w:cs="Arial"/>
        </w:rPr>
        <w:t xml:space="preserve"> elas apresentam algumas limitações como alta degradação e baixa resistência mecânica</w:t>
      </w:r>
      <w:r w:rsidR="00C11988" w:rsidRPr="001133FF">
        <w:rPr>
          <w:rFonts w:ascii="Arial" w:hAnsi="Arial" w:cs="Arial"/>
        </w:rPr>
        <w:t>.</w:t>
      </w:r>
      <w:r w:rsidR="00F11D9C" w:rsidRPr="001133FF">
        <w:rPr>
          <w:rFonts w:ascii="Arial" w:hAnsi="Arial" w:cs="Arial"/>
        </w:rPr>
        <w:t xml:space="preserve"> </w:t>
      </w:r>
      <w:r w:rsidR="001133FF" w:rsidRPr="001133FF">
        <w:rPr>
          <w:rFonts w:ascii="Arial" w:hAnsi="Arial" w:cs="Arial"/>
        </w:rPr>
        <w:t>(11)</w:t>
      </w:r>
    </w:p>
    <w:p w:rsidR="005238C6" w:rsidRDefault="00D87598" w:rsidP="00F11D9C">
      <w:pPr>
        <w:spacing w:line="360" w:lineRule="auto"/>
        <w:ind w:firstLine="708"/>
        <w:jc w:val="both"/>
        <w:rPr>
          <w:rFonts w:ascii="Arial" w:hAnsi="Arial" w:cs="Arial"/>
          <w:color w:val="FF0000"/>
        </w:rPr>
      </w:pPr>
      <w:r>
        <w:rPr>
          <w:rFonts w:ascii="Arial" w:hAnsi="Arial" w:cs="Arial"/>
        </w:rPr>
        <w:t>Membranas sintéticas à</w:t>
      </w:r>
      <w:r w:rsidR="00F11D9C">
        <w:rPr>
          <w:rFonts w:ascii="Arial" w:hAnsi="Arial" w:cs="Arial"/>
        </w:rPr>
        <w:t xml:space="preserve"> base de polímeros também são bastante utilizadas na RTG</w:t>
      </w:r>
      <w:r w:rsidR="00F11D9C" w:rsidRPr="001133FF">
        <w:rPr>
          <w:rFonts w:ascii="Arial" w:hAnsi="Arial" w:cs="Arial"/>
        </w:rPr>
        <w:t xml:space="preserve">. </w:t>
      </w:r>
      <w:r w:rsidR="004C7066" w:rsidRPr="001133FF">
        <w:rPr>
          <w:rFonts w:ascii="Arial" w:hAnsi="Arial" w:cs="Arial"/>
        </w:rPr>
        <w:t xml:space="preserve">HARDIWIDK et al </w:t>
      </w:r>
      <w:r w:rsidR="00325374" w:rsidRPr="001133FF">
        <w:rPr>
          <w:rFonts w:ascii="Arial" w:hAnsi="Arial" w:cs="Arial"/>
        </w:rPr>
        <w:t>(</w:t>
      </w:r>
      <w:r w:rsidR="004C7066" w:rsidRPr="001133FF">
        <w:rPr>
          <w:rFonts w:ascii="Arial" w:hAnsi="Arial" w:cs="Arial"/>
        </w:rPr>
        <w:t>1996</w:t>
      </w:r>
      <w:r w:rsidR="00325374" w:rsidRPr="001133FF">
        <w:rPr>
          <w:rFonts w:ascii="Arial" w:hAnsi="Arial" w:cs="Arial"/>
        </w:rPr>
        <w:t>)</w:t>
      </w:r>
      <w:r w:rsidR="004C7066" w:rsidRPr="001133FF">
        <w:rPr>
          <w:rFonts w:ascii="Arial" w:hAnsi="Arial" w:cs="Arial"/>
        </w:rPr>
        <w:t xml:space="preserve"> dest</w:t>
      </w:r>
      <w:r w:rsidRPr="001133FF">
        <w:rPr>
          <w:rFonts w:ascii="Arial" w:hAnsi="Arial" w:cs="Arial"/>
        </w:rPr>
        <w:t>acaram</w:t>
      </w:r>
      <w:r>
        <w:rPr>
          <w:rFonts w:ascii="Arial" w:hAnsi="Arial" w:cs="Arial"/>
        </w:rPr>
        <w:t xml:space="preserve"> que os </w:t>
      </w:r>
      <w:r w:rsidR="004C7066">
        <w:rPr>
          <w:rFonts w:ascii="Arial" w:hAnsi="Arial" w:cs="Arial"/>
        </w:rPr>
        <w:t>materiais sintéti</w:t>
      </w:r>
      <w:r w:rsidR="00F11D9C">
        <w:rPr>
          <w:rFonts w:ascii="Arial" w:hAnsi="Arial" w:cs="Arial"/>
        </w:rPr>
        <w:t>cos mais comuns encontrados nestas membranas</w:t>
      </w:r>
      <w:r>
        <w:rPr>
          <w:rFonts w:ascii="Arial" w:hAnsi="Arial" w:cs="Arial"/>
        </w:rPr>
        <w:t xml:space="preserve"> são os á</w:t>
      </w:r>
      <w:r w:rsidR="004C7066">
        <w:rPr>
          <w:rFonts w:ascii="Arial" w:hAnsi="Arial" w:cs="Arial"/>
        </w:rPr>
        <w:t>cido</w:t>
      </w:r>
      <w:r>
        <w:rPr>
          <w:rFonts w:ascii="Arial" w:hAnsi="Arial" w:cs="Arial"/>
        </w:rPr>
        <w:t>s</w:t>
      </w:r>
      <w:r w:rsidR="004C7066">
        <w:rPr>
          <w:rFonts w:ascii="Arial" w:hAnsi="Arial" w:cs="Arial"/>
        </w:rPr>
        <w:t xml:space="preserve"> polilático e </w:t>
      </w:r>
      <w:r w:rsidR="001133FF">
        <w:rPr>
          <w:rFonts w:ascii="Arial" w:hAnsi="Arial" w:cs="Arial"/>
        </w:rPr>
        <w:t xml:space="preserve">poliglicólico. (12) </w:t>
      </w:r>
      <w:r w:rsidR="00A625C0">
        <w:rPr>
          <w:rFonts w:ascii="Arial" w:hAnsi="Arial" w:cs="Arial"/>
        </w:rPr>
        <w:t>Elas são degradadas</w:t>
      </w:r>
      <w:r w:rsidR="004C7066">
        <w:rPr>
          <w:rFonts w:ascii="Arial" w:hAnsi="Arial" w:cs="Arial"/>
        </w:rPr>
        <w:t xml:space="preserve"> pelo pro</w:t>
      </w:r>
      <w:r>
        <w:rPr>
          <w:rFonts w:ascii="Arial" w:hAnsi="Arial" w:cs="Arial"/>
        </w:rPr>
        <w:t>cesso de hidrólise</w:t>
      </w:r>
      <w:r w:rsidR="00A625C0">
        <w:rPr>
          <w:rFonts w:ascii="Arial" w:hAnsi="Arial" w:cs="Arial"/>
        </w:rPr>
        <w:t>,</w:t>
      </w:r>
      <w:r>
        <w:rPr>
          <w:rFonts w:ascii="Arial" w:hAnsi="Arial" w:cs="Arial"/>
        </w:rPr>
        <w:t xml:space="preserve"> diferentemente</w:t>
      </w:r>
      <w:r w:rsidR="004C7066">
        <w:rPr>
          <w:rFonts w:ascii="Arial" w:hAnsi="Arial" w:cs="Arial"/>
        </w:rPr>
        <w:t xml:space="preserve"> das membranas de colágeno que sofrem degradação por atividade enzimática.</w:t>
      </w:r>
      <w:r w:rsidR="00325374">
        <w:rPr>
          <w:rFonts w:ascii="Arial" w:hAnsi="Arial" w:cs="Arial"/>
        </w:rPr>
        <w:t xml:space="preserve"> </w:t>
      </w:r>
      <w:r w:rsidR="001133FF" w:rsidRPr="001133FF">
        <w:rPr>
          <w:rFonts w:ascii="Arial" w:hAnsi="Arial" w:cs="Arial"/>
        </w:rPr>
        <w:t>(11,12)</w:t>
      </w:r>
    </w:p>
    <w:p w:rsidR="005238C6" w:rsidRPr="001145A3" w:rsidRDefault="005238C6" w:rsidP="004C7066">
      <w:pPr>
        <w:spacing w:line="360" w:lineRule="auto"/>
        <w:ind w:firstLine="708"/>
        <w:jc w:val="both"/>
        <w:rPr>
          <w:rFonts w:ascii="Arial" w:hAnsi="Arial" w:cs="Arial"/>
          <w:color w:val="FF0000"/>
        </w:rPr>
      </w:pPr>
      <w:r w:rsidRPr="001133FF">
        <w:rPr>
          <w:rFonts w:ascii="Arial" w:hAnsi="Arial" w:cs="Arial"/>
        </w:rPr>
        <w:t>BOGL</w:t>
      </w:r>
      <w:r w:rsidR="00325374" w:rsidRPr="001133FF">
        <w:rPr>
          <w:rFonts w:ascii="Arial" w:hAnsi="Arial" w:cs="Arial"/>
        </w:rPr>
        <w:t>E et al</w:t>
      </w:r>
      <w:r w:rsidRPr="001133FF">
        <w:rPr>
          <w:rFonts w:ascii="Arial" w:hAnsi="Arial" w:cs="Arial"/>
        </w:rPr>
        <w:t xml:space="preserve"> </w:t>
      </w:r>
      <w:r w:rsidR="00325374" w:rsidRPr="001133FF">
        <w:rPr>
          <w:rFonts w:ascii="Arial" w:hAnsi="Arial" w:cs="Arial"/>
        </w:rPr>
        <w:t>(</w:t>
      </w:r>
      <w:r w:rsidRPr="001133FF">
        <w:rPr>
          <w:rFonts w:ascii="Arial" w:hAnsi="Arial" w:cs="Arial"/>
        </w:rPr>
        <w:t>1997</w:t>
      </w:r>
      <w:r w:rsidR="00325374" w:rsidRPr="001133FF">
        <w:rPr>
          <w:rFonts w:ascii="Arial" w:hAnsi="Arial" w:cs="Arial"/>
        </w:rPr>
        <w:t>)</w:t>
      </w:r>
      <w:r w:rsidRPr="001133FF">
        <w:rPr>
          <w:rFonts w:ascii="Arial" w:hAnsi="Arial" w:cs="Arial"/>
        </w:rPr>
        <w:t xml:space="preserve"> fizeram</w:t>
      </w:r>
      <w:r>
        <w:rPr>
          <w:rFonts w:ascii="Arial" w:hAnsi="Arial" w:cs="Arial"/>
        </w:rPr>
        <w:t xml:space="preserve"> estudos em cães com lesões de bifurcação grau II utilizando membranas sintéticas de PLA comparado a uma cirurgia c</w:t>
      </w:r>
      <w:r w:rsidR="0013345E">
        <w:rPr>
          <w:rFonts w:ascii="Arial" w:hAnsi="Arial" w:cs="Arial"/>
        </w:rPr>
        <w:t>onvencional. O resultado da aná</w:t>
      </w:r>
      <w:r>
        <w:rPr>
          <w:rFonts w:ascii="Arial" w:hAnsi="Arial" w:cs="Arial"/>
        </w:rPr>
        <w:t>lise histológica indicou uma maior formação de cemento radicu</w:t>
      </w:r>
      <w:r w:rsidR="0013345E">
        <w:rPr>
          <w:rFonts w:ascii="Arial" w:hAnsi="Arial" w:cs="Arial"/>
        </w:rPr>
        <w:t>lar e osso nas lesões</w:t>
      </w:r>
      <w:r>
        <w:rPr>
          <w:rFonts w:ascii="Arial" w:hAnsi="Arial" w:cs="Arial"/>
        </w:rPr>
        <w:t xml:space="preserve"> recobertas por membranas de PLA</w:t>
      </w:r>
      <w:r w:rsidR="0013345E">
        <w:rPr>
          <w:rFonts w:ascii="Arial" w:hAnsi="Arial" w:cs="Arial"/>
        </w:rPr>
        <w:t>,</w:t>
      </w:r>
      <w:r>
        <w:rPr>
          <w:rFonts w:ascii="Arial" w:hAnsi="Arial" w:cs="Arial"/>
        </w:rPr>
        <w:t xml:space="preserve"> demonstrando que esse tipo de membrana favorece a regeneração </w:t>
      </w:r>
      <w:r w:rsidRPr="004E727D">
        <w:rPr>
          <w:rFonts w:ascii="Arial" w:hAnsi="Arial" w:cs="Arial"/>
        </w:rPr>
        <w:t xml:space="preserve">periodontal. </w:t>
      </w:r>
      <w:r w:rsidR="004E727D" w:rsidRPr="004E727D">
        <w:rPr>
          <w:rFonts w:ascii="Arial" w:hAnsi="Arial" w:cs="Arial"/>
        </w:rPr>
        <w:t>(</w:t>
      </w:r>
      <w:r w:rsidR="001145A3" w:rsidRPr="004E727D">
        <w:rPr>
          <w:rFonts w:ascii="Arial" w:hAnsi="Arial" w:cs="Arial"/>
        </w:rPr>
        <w:t>11</w:t>
      </w:r>
      <w:r w:rsidR="004E727D" w:rsidRPr="004E727D">
        <w:rPr>
          <w:rFonts w:ascii="Arial" w:hAnsi="Arial" w:cs="Arial"/>
        </w:rPr>
        <w:t>)</w:t>
      </w:r>
    </w:p>
    <w:p w:rsidR="004C7066" w:rsidRDefault="005238C6" w:rsidP="004C7066">
      <w:pPr>
        <w:spacing w:line="360" w:lineRule="auto"/>
        <w:ind w:firstLine="708"/>
        <w:jc w:val="both"/>
        <w:rPr>
          <w:rFonts w:ascii="Arial" w:hAnsi="Arial" w:cs="Arial"/>
          <w:color w:val="FF0000"/>
        </w:rPr>
      </w:pPr>
      <w:r>
        <w:rPr>
          <w:rFonts w:ascii="Arial" w:hAnsi="Arial" w:cs="Arial"/>
        </w:rPr>
        <w:t>Apesar de serem bastante eficazes na regeneração de</w:t>
      </w:r>
      <w:r w:rsidR="0013345E">
        <w:rPr>
          <w:rFonts w:ascii="Arial" w:hAnsi="Arial" w:cs="Arial"/>
        </w:rPr>
        <w:t xml:space="preserve"> defeitos periodontais, </w:t>
      </w:r>
      <w:r>
        <w:rPr>
          <w:rFonts w:ascii="Arial" w:hAnsi="Arial" w:cs="Arial"/>
        </w:rPr>
        <w:t>as membranas</w:t>
      </w:r>
      <w:r w:rsidR="0013345E">
        <w:rPr>
          <w:rFonts w:ascii="Arial" w:hAnsi="Arial" w:cs="Arial"/>
        </w:rPr>
        <w:t xml:space="preserve"> sintéticas</w:t>
      </w:r>
      <w:r>
        <w:rPr>
          <w:rFonts w:ascii="Arial" w:hAnsi="Arial" w:cs="Arial"/>
        </w:rPr>
        <w:t xml:space="preserve"> apresentam limitações. </w:t>
      </w:r>
      <w:r w:rsidR="004C7066">
        <w:rPr>
          <w:rFonts w:ascii="Arial" w:hAnsi="Arial" w:cs="Arial"/>
        </w:rPr>
        <w:t xml:space="preserve">Durante </w:t>
      </w:r>
      <w:r>
        <w:rPr>
          <w:rFonts w:ascii="Arial" w:hAnsi="Arial" w:cs="Arial"/>
        </w:rPr>
        <w:t xml:space="preserve">o </w:t>
      </w:r>
      <w:r w:rsidR="004C7066">
        <w:rPr>
          <w:rFonts w:ascii="Arial" w:hAnsi="Arial" w:cs="Arial"/>
        </w:rPr>
        <w:t xml:space="preserve">processo de hidrolização, estes materiais perdem sua integridade mecânica </w:t>
      </w:r>
      <w:r>
        <w:rPr>
          <w:rFonts w:ascii="Arial" w:hAnsi="Arial" w:cs="Arial"/>
        </w:rPr>
        <w:t>e quebram-se em fragmentos</w:t>
      </w:r>
      <w:r w:rsidR="0013345E">
        <w:rPr>
          <w:rFonts w:ascii="Arial" w:hAnsi="Arial" w:cs="Arial"/>
        </w:rPr>
        <w:t xml:space="preserve"> que podem </w:t>
      </w:r>
      <w:r>
        <w:rPr>
          <w:rFonts w:ascii="Arial" w:hAnsi="Arial" w:cs="Arial"/>
        </w:rPr>
        <w:t>desencadear u</w:t>
      </w:r>
      <w:r w:rsidR="00EF6EB8">
        <w:rPr>
          <w:rFonts w:ascii="Arial" w:hAnsi="Arial" w:cs="Arial"/>
        </w:rPr>
        <w:t xml:space="preserve">ma reação inflamatória que, por sua vez pode </w:t>
      </w:r>
      <w:r>
        <w:rPr>
          <w:rFonts w:ascii="Arial" w:hAnsi="Arial" w:cs="Arial"/>
        </w:rPr>
        <w:t>interfe</w:t>
      </w:r>
      <w:r w:rsidR="001133FF">
        <w:rPr>
          <w:rFonts w:ascii="Arial" w:hAnsi="Arial" w:cs="Arial"/>
        </w:rPr>
        <w:t>rir no processo de regeneração.(</w:t>
      </w:r>
      <w:r w:rsidR="004C7066" w:rsidRPr="001133FF">
        <w:rPr>
          <w:rFonts w:ascii="Arial" w:hAnsi="Arial" w:cs="Arial"/>
        </w:rPr>
        <w:t xml:space="preserve"> </w:t>
      </w:r>
      <w:r w:rsidR="001145A3" w:rsidRPr="001133FF">
        <w:rPr>
          <w:rFonts w:ascii="Arial" w:hAnsi="Arial" w:cs="Arial"/>
        </w:rPr>
        <w:t>9,</w:t>
      </w:r>
      <w:r w:rsidR="004C7066" w:rsidRPr="001133FF">
        <w:rPr>
          <w:rFonts w:ascii="Arial" w:hAnsi="Arial" w:cs="Arial"/>
        </w:rPr>
        <w:t>11,12</w:t>
      </w:r>
      <w:r w:rsidR="001133FF">
        <w:rPr>
          <w:rFonts w:ascii="Arial" w:hAnsi="Arial" w:cs="Arial"/>
        </w:rPr>
        <w:t>)</w:t>
      </w:r>
      <w:r w:rsidR="004C7066" w:rsidRPr="001133FF">
        <w:rPr>
          <w:rFonts w:ascii="Arial" w:hAnsi="Arial" w:cs="Arial"/>
        </w:rPr>
        <w:t xml:space="preserve">. </w:t>
      </w:r>
    </w:p>
    <w:p w:rsidR="0011280D" w:rsidRPr="00BD6675" w:rsidRDefault="00325374" w:rsidP="0011280D">
      <w:pPr>
        <w:spacing w:line="360" w:lineRule="auto"/>
        <w:ind w:firstLine="708"/>
        <w:jc w:val="both"/>
        <w:rPr>
          <w:rFonts w:ascii="Arial" w:hAnsi="Arial" w:cs="Arial"/>
          <w:lang w:val="en-US"/>
        </w:rPr>
      </w:pPr>
      <w:r w:rsidRPr="001133FF">
        <w:rPr>
          <w:rFonts w:ascii="Arial" w:hAnsi="Arial" w:cs="Arial"/>
        </w:rPr>
        <w:t>Dimitriou R. et al.</w:t>
      </w:r>
      <w:r w:rsidR="00EF6EB8" w:rsidRPr="001133FF">
        <w:rPr>
          <w:rFonts w:ascii="Arial" w:hAnsi="Arial" w:cs="Arial"/>
        </w:rPr>
        <w:t xml:space="preserve"> (2012) e </w:t>
      </w:r>
      <w:r w:rsidRPr="001133FF">
        <w:rPr>
          <w:rFonts w:ascii="Arial" w:hAnsi="Arial" w:cs="Arial"/>
        </w:rPr>
        <w:t>Meinig R.P.</w:t>
      </w:r>
      <w:r w:rsidR="0011280D" w:rsidRPr="001133FF">
        <w:rPr>
          <w:rFonts w:ascii="Arial" w:hAnsi="Arial" w:cs="Arial"/>
        </w:rPr>
        <w:t xml:space="preserve"> (2010)</w:t>
      </w:r>
      <w:r w:rsidR="0011280D">
        <w:rPr>
          <w:rFonts w:ascii="Arial" w:hAnsi="Arial" w:cs="Arial"/>
        </w:rPr>
        <w:t xml:space="preserve"> evidenciaram que </w:t>
      </w:r>
      <w:r w:rsidR="00EF6EB8">
        <w:rPr>
          <w:rFonts w:ascii="Arial" w:hAnsi="Arial" w:cs="Arial"/>
        </w:rPr>
        <w:t xml:space="preserve">os </w:t>
      </w:r>
      <w:r w:rsidR="0011280D">
        <w:rPr>
          <w:rFonts w:ascii="Arial" w:hAnsi="Arial" w:cs="Arial"/>
        </w:rPr>
        <w:t xml:space="preserve">polímeros </w:t>
      </w:r>
      <w:r w:rsidR="00EF6EB8">
        <w:rPr>
          <w:rFonts w:ascii="Arial" w:hAnsi="Arial" w:cs="Arial"/>
        </w:rPr>
        <w:t>são bastante difundidos, estudados,</w:t>
      </w:r>
      <w:r w:rsidR="0011280D">
        <w:rPr>
          <w:rFonts w:ascii="Arial" w:hAnsi="Arial" w:cs="Arial"/>
        </w:rPr>
        <w:t xml:space="preserve"> disponíveis comercialme</w:t>
      </w:r>
      <w:r w:rsidR="00EF6EB8">
        <w:rPr>
          <w:rFonts w:ascii="Arial" w:hAnsi="Arial" w:cs="Arial"/>
        </w:rPr>
        <w:t xml:space="preserve">nte e aprovados para o uso clinico. Afirmaram ainda </w:t>
      </w:r>
      <w:r w:rsidR="00EF6EB8" w:rsidRPr="00530DDC">
        <w:rPr>
          <w:rFonts w:ascii="Arial" w:hAnsi="Arial" w:cs="Arial"/>
        </w:rPr>
        <w:t>que, m</w:t>
      </w:r>
      <w:r w:rsidR="0011280D" w:rsidRPr="00530DDC">
        <w:rPr>
          <w:rFonts w:ascii="Arial" w:hAnsi="Arial" w:cs="Arial"/>
        </w:rPr>
        <w:t xml:space="preserve">udando a técnica de fabricação e sua composição, pode-se controlar o tempo de reabsorção, durabilidade mecânica e </w:t>
      </w:r>
      <w:r w:rsidR="00EF6EB8" w:rsidRPr="00530DDC">
        <w:rPr>
          <w:rFonts w:ascii="Arial" w:hAnsi="Arial" w:cs="Arial"/>
        </w:rPr>
        <w:t>técnica de manuseio. Porém, durante a sua degradação, ele</w:t>
      </w:r>
      <w:r w:rsidR="0011280D" w:rsidRPr="00530DDC">
        <w:rPr>
          <w:rFonts w:ascii="Arial" w:hAnsi="Arial" w:cs="Arial"/>
        </w:rPr>
        <w:t xml:space="preserve">s podem induzir </w:t>
      </w:r>
      <w:r w:rsidR="00EF6EB8" w:rsidRPr="00530DDC">
        <w:rPr>
          <w:rFonts w:ascii="Arial" w:hAnsi="Arial" w:cs="Arial"/>
        </w:rPr>
        <w:t xml:space="preserve">a </w:t>
      </w:r>
      <w:r w:rsidR="0011280D" w:rsidRPr="00530DDC">
        <w:rPr>
          <w:rFonts w:ascii="Arial" w:hAnsi="Arial" w:cs="Arial"/>
        </w:rPr>
        <w:t>uma reação</w:t>
      </w:r>
      <w:r w:rsidR="00F05683">
        <w:rPr>
          <w:rFonts w:ascii="Arial" w:hAnsi="Arial" w:cs="Arial"/>
        </w:rPr>
        <w:t xml:space="preserve"> </w:t>
      </w:r>
      <w:r w:rsidR="0011280D" w:rsidRPr="00530DDC">
        <w:rPr>
          <w:rFonts w:ascii="Arial" w:hAnsi="Arial" w:cs="Arial"/>
        </w:rPr>
        <w:t xml:space="preserve"> de corpo estranh</w:t>
      </w:r>
      <w:r w:rsidR="00EF6EB8" w:rsidRPr="00530DDC">
        <w:rPr>
          <w:rFonts w:ascii="Arial" w:hAnsi="Arial" w:cs="Arial"/>
        </w:rPr>
        <w:t>o que reduz</w:t>
      </w:r>
      <w:r w:rsidR="0011280D" w:rsidRPr="00530DDC">
        <w:rPr>
          <w:rFonts w:ascii="Arial" w:hAnsi="Arial" w:cs="Arial"/>
        </w:rPr>
        <w:t xml:space="preserve"> a adesão celular.  </w:t>
      </w:r>
      <w:r w:rsidR="003D6959" w:rsidRPr="00BD6675">
        <w:rPr>
          <w:rFonts w:ascii="Arial" w:hAnsi="Arial" w:cs="Arial"/>
          <w:lang w:val="en-US"/>
        </w:rPr>
        <w:t>(19</w:t>
      </w:r>
      <w:r w:rsidR="008713A4" w:rsidRPr="00BD6675">
        <w:rPr>
          <w:rFonts w:ascii="Arial" w:hAnsi="Arial" w:cs="Arial"/>
          <w:lang w:val="en-US"/>
        </w:rPr>
        <w:t>)</w:t>
      </w:r>
    </w:p>
    <w:p w:rsidR="00C538F3" w:rsidRDefault="002C465A" w:rsidP="00C538F3">
      <w:pPr>
        <w:spacing w:line="360" w:lineRule="auto"/>
        <w:ind w:firstLine="708"/>
        <w:jc w:val="both"/>
        <w:rPr>
          <w:rFonts w:ascii="Arial" w:hAnsi="Arial" w:cs="Arial"/>
        </w:rPr>
      </w:pPr>
      <w:r w:rsidRPr="00BD6675">
        <w:rPr>
          <w:rFonts w:ascii="Arial" w:hAnsi="Arial" w:cs="Arial"/>
          <w:lang w:val="en-US"/>
        </w:rPr>
        <w:t>Shin S.Y.  et al.(200</w:t>
      </w:r>
      <w:r w:rsidR="00325374" w:rsidRPr="00BD6675">
        <w:rPr>
          <w:rFonts w:ascii="Arial" w:hAnsi="Arial" w:cs="Arial"/>
          <w:lang w:val="en-US"/>
        </w:rPr>
        <w:t>5),  Lee E.J.</w:t>
      </w:r>
      <w:r w:rsidR="00EF6EB8" w:rsidRPr="00BD6675">
        <w:rPr>
          <w:rFonts w:ascii="Arial" w:hAnsi="Arial" w:cs="Arial"/>
          <w:lang w:val="en-US"/>
        </w:rPr>
        <w:t xml:space="preserve"> et al.  (2009) e</w:t>
      </w:r>
      <w:r w:rsidRPr="00BD6675">
        <w:rPr>
          <w:rFonts w:ascii="Arial" w:hAnsi="Arial" w:cs="Arial"/>
          <w:lang w:val="en-US"/>
        </w:rPr>
        <w:t xml:space="preserve"> Dimitriou R.  </w:t>
      </w:r>
      <w:r w:rsidRPr="001133FF">
        <w:rPr>
          <w:rFonts w:ascii="Arial" w:hAnsi="Arial" w:cs="Arial"/>
        </w:rPr>
        <w:t>et al (2012</w:t>
      </w:r>
      <w:r>
        <w:rPr>
          <w:rFonts w:ascii="Arial" w:hAnsi="Arial" w:cs="Arial"/>
        </w:rPr>
        <w:t>) em estudo sobre mem</w:t>
      </w:r>
      <w:r w:rsidR="00EF6EB8">
        <w:rPr>
          <w:rFonts w:ascii="Arial" w:hAnsi="Arial" w:cs="Arial"/>
        </w:rPr>
        <w:t>branas à</w:t>
      </w:r>
      <w:r>
        <w:rPr>
          <w:rFonts w:ascii="Arial" w:hAnsi="Arial" w:cs="Arial"/>
        </w:rPr>
        <w:t xml:space="preserve"> base de quito</w:t>
      </w:r>
      <w:r w:rsidR="00EF6EB8">
        <w:rPr>
          <w:rFonts w:ascii="Arial" w:hAnsi="Arial" w:cs="Arial"/>
        </w:rPr>
        <w:t xml:space="preserve">sana e quitosana-colágeno, verificaram </w:t>
      </w:r>
      <w:r>
        <w:rPr>
          <w:rFonts w:ascii="Arial" w:hAnsi="Arial" w:cs="Arial"/>
        </w:rPr>
        <w:t>que</w:t>
      </w:r>
      <w:r w:rsidR="00EF6EB8">
        <w:rPr>
          <w:rFonts w:ascii="Arial" w:hAnsi="Arial" w:cs="Arial"/>
        </w:rPr>
        <w:t>,</w:t>
      </w:r>
      <w:r w:rsidR="007F44E0">
        <w:rPr>
          <w:rFonts w:ascii="Arial" w:hAnsi="Arial" w:cs="Arial"/>
        </w:rPr>
        <w:t xml:space="preserve"> </w:t>
      </w:r>
      <w:r w:rsidR="00EF6EB8">
        <w:rPr>
          <w:rFonts w:ascii="Arial" w:hAnsi="Arial" w:cs="Arial"/>
        </w:rPr>
        <w:t>a</w:t>
      </w:r>
      <w:r>
        <w:rPr>
          <w:rFonts w:ascii="Arial" w:hAnsi="Arial" w:cs="Arial"/>
        </w:rPr>
        <w:t>pesar de poucos estudos i</w:t>
      </w:r>
      <w:r w:rsidR="00EF6EB8">
        <w:rPr>
          <w:rFonts w:ascii="Arial" w:hAnsi="Arial" w:cs="Arial"/>
        </w:rPr>
        <w:t>n vivo destas membranas, elas tê</w:t>
      </w:r>
      <w:r>
        <w:rPr>
          <w:rFonts w:ascii="Arial" w:hAnsi="Arial" w:cs="Arial"/>
        </w:rPr>
        <w:t>m capacidade de promover hemostasia, melhorar a cicatrização e formação óssea</w:t>
      </w:r>
      <w:r w:rsidR="00EF6EB8">
        <w:rPr>
          <w:rFonts w:ascii="Arial" w:hAnsi="Arial" w:cs="Arial"/>
        </w:rPr>
        <w:t xml:space="preserve">, além de ser </w:t>
      </w:r>
      <w:r w:rsidR="00EF6EB8" w:rsidRPr="001133FF">
        <w:rPr>
          <w:rFonts w:ascii="Arial" w:hAnsi="Arial" w:cs="Arial"/>
        </w:rPr>
        <w:t>biocompatível</w:t>
      </w:r>
      <w:r w:rsidRPr="001133FF">
        <w:rPr>
          <w:rFonts w:ascii="Arial" w:hAnsi="Arial" w:cs="Arial"/>
        </w:rPr>
        <w:t>.</w:t>
      </w:r>
      <w:r w:rsidR="00BC4BE0" w:rsidRPr="001133FF">
        <w:rPr>
          <w:rFonts w:ascii="Arial" w:hAnsi="Arial" w:cs="Arial"/>
        </w:rPr>
        <w:t xml:space="preserve"> </w:t>
      </w:r>
      <w:r w:rsidR="003D6959">
        <w:rPr>
          <w:rFonts w:ascii="Arial" w:hAnsi="Arial" w:cs="Arial"/>
        </w:rPr>
        <w:t>(19</w:t>
      </w:r>
      <w:r w:rsidR="00C538F3">
        <w:rPr>
          <w:rFonts w:ascii="Arial" w:hAnsi="Arial" w:cs="Arial"/>
        </w:rPr>
        <w:t>)</w:t>
      </w:r>
    </w:p>
    <w:p w:rsidR="00F97C7B" w:rsidRPr="00C538F3" w:rsidRDefault="00C01071" w:rsidP="00C538F3">
      <w:pPr>
        <w:spacing w:line="360" w:lineRule="auto"/>
        <w:jc w:val="both"/>
        <w:rPr>
          <w:rFonts w:ascii="Arial" w:hAnsi="Arial" w:cs="Arial"/>
        </w:rPr>
      </w:pPr>
      <w:r>
        <w:rPr>
          <w:rFonts w:ascii="Arial" w:hAnsi="Arial" w:cs="Arial"/>
          <w:b/>
          <w:noProof/>
          <w:color w:val="000000"/>
          <w:sz w:val="28"/>
          <w:szCs w:val="28"/>
        </w:rPr>
        <w:lastRenderedPageBreak/>
        <mc:AlternateContent>
          <mc:Choice Requires="wps">
            <w:drawing>
              <wp:anchor distT="0" distB="0" distL="114300" distR="114300" simplePos="0" relativeHeight="251684864" behindDoc="0" locked="0" layoutInCell="1" allowOverlap="1" wp14:anchorId="182DDB08" wp14:editId="32388D83">
                <wp:simplePos x="0" y="0"/>
                <wp:positionH relativeFrom="column">
                  <wp:posOffset>5375256</wp:posOffset>
                </wp:positionH>
                <wp:positionV relativeFrom="paragraph">
                  <wp:posOffset>-670702</wp:posOffset>
                </wp:positionV>
                <wp:extent cx="627380" cy="354842"/>
                <wp:effectExtent l="0" t="0" r="20320" b="26670"/>
                <wp:wrapNone/>
                <wp:docPr id="47" name="Caixa de texto 47"/>
                <wp:cNvGraphicFramePr/>
                <a:graphic xmlns:a="http://schemas.openxmlformats.org/drawingml/2006/main">
                  <a:graphicData uri="http://schemas.microsoft.com/office/word/2010/wordprocessingShape">
                    <wps:wsp>
                      <wps:cNvSpPr txBox="1"/>
                      <wps:spPr>
                        <a:xfrm>
                          <a:off x="0" y="0"/>
                          <a:ext cx="627380" cy="3548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7" o:spid="_x0000_s1046" type="#_x0000_t202" style="position:absolute;left:0;text-align:left;margin-left:423.25pt;margin-top:-52.8pt;width:49.4pt;height:27.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Pr>
          <w:rFonts w:ascii="Arial" w:hAnsi="Arial" w:cs="Arial"/>
          <w:b/>
          <w:noProof/>
          <w:color w:val="000000"/>
          <w:sz w:val="28"/>
          <w:szCs w:val="28"/>
        </w:rPr>
        <mc:AlternateContent>
          <mc:Choice Requires="wps">
            <w:drawing>
              <wp:anchor distT="0" distB="0" distL="114300" distR="114300" simplePos="0" relativeHeight="251675648" behindDoc="0" locked="0" layoutInCell="1" allowOverlap="1" wp14:anchorId="3E9998A2" wp14:editId="2581419D">
                <wp:simplePos x="0" y="0"/>
                <wp:positionH relativeFrom="column">
                  <wp:posOffset>5375256</wp:posOffset>
                </wp:positionH>
                <wp:positionV relativeFrom="paragraph">
                  <wp:posOffset>-738941</wp:posOffset>
                </wp:positionV>
                <wp:extent cx="627797" cy="491319"/>
                <wp:effectExtent l="0" t="0" r="20320" b="23495"/>
                <wp:wrapNone/>
                <wp:docPr id="37" name="Caixa de texto 37"/>
                <wp:cNvGraphicFramePr/>
                <a:graphic xmlns:a="http://schemas.openxmlformats.org/drawingml/2006/main">
                  <a:graphicData uri="http://schemas.microsoft.com/office/word/2010/wordprocessingShape">
                    <wps:wsp>
                      <wps:cNvSpPr txBox="1"/>
                      <wps:spPr>
                        <a:xfrm>
                          <a:off x="0" y="0"/>
                          <a:ext cx="627797" cy="49131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7" o:spid="_x0000_s1047" type="#_x0000_t202" style="position:absolute;left:0;text-align:left;margin-left:423.25pt;margin-top:-58.2pt;width:49.45pt;height:38.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b/>
          <w:color w:val="000000"/>
          <w:sz w:val="28"/>
          <w:szCs w:val="28"/>
        </w:rPr>
        <w:t>3 CONSIDERAÇÕES FINAIS</w:t>
      </w:r>
    </w:p>
    <w:p w:rsidR="00F97C7B" w:rsidRDefault="00F97C7B" w:rsidP="00F97C7B">
      <w:pPr>
        <w:spacing w:line="360" w:lineRule="auto"/>
        <w:jc w:val="both"/>
        <w:rPr>
          <w:rFonts w:ascii="Arial" w:hAnsi="Arial" w:cs="Arial"/>
        </w:rPr>
      </w:pPr>
    </w:p>
    <w:p w:rsidR="001A38E5" w:rsidRDefault="001A38E5" w:rsidP="007F44E0">
      <w:pPr>
        <w:spacing w:line="360" w:lineRule="auto"/>
        <w:ind w:firstLine="708"/>
        <w:jc w:val="both"/>
        <w:rPr>
          <w:rFonts w:ascii="Arial" w:hAnsi="Arial" w:cs="Arial"/>
        </w:rPr>
      </w:pPr>
      <w:r>
        <w:rPr>
          <w:rFonts w:ascii="Arial" w:hAnsi="Arial" w:cs="Arial"/>
        </w:rPr>
        <w:t>Qualquer que seja a membrana, a sua ação é impedir que as células do epitélio e do conjuntivo cheguem aos sítios de recuperação do osso/periodonto, assegurando o espaço para o repovoamento celular na RTG e na ROG.</w:t>
      </w:r>
    </w:p>
    <w:p w:rsidR="00F97C7B" w:rsidRDefault="007F44E0" w:rsidP="007F44E0">
      <w:pPr>
        <w:spacing w:line="360" w:lineRule="auto"/>
        <w:ind w:firstLine="708"/>
        <w:jc w:val="both"/>
        <w:rPr>
          <w:rFonts w:ascii="Arial" w:hAnsi="Arial" w:cs="Arial"/>
        </w:rPr>
      </w:pPr>
      <w:r>
        <w:rPr>
          <w:rFonts w:ascii="Arial" w:hAnsi="Arial" w:cs="Arial"/>
        </w:rPr>
        <w:t>Considerando os estudos revisados, nota-se a grande eficácia das</w:t>
      </w:r>
      <w:r w:rsidR="00F97C7B">
        <w:rPr>
          <w:rFonts w:ascii="Arial" w:hAnsi="Arial" w:cs="Arial"/>
        </w:rPr>
        <w:t xml:space="preserve"> membrana</w:t>
      </w:r>
      <w:r>
        <w:rPr>
          <w:rFonts w:ascii="Arial" w:hAnsi="Arial" w:cs="Arial"/>
        </w:rPr>
        <w:t>s não absorvíveis nas cirurgias regenerativas devido à</w:t>
      </w:r>
      <w:r w:rsidR="00F97C7B">
        <w:rPr>
          <w:rFonts w:ascii="Arial" w:hAnsi="Arial" w:cs="Arial"/>
        </w:rPr>
        <w:t xml:space="preserve"> sua integridade estrutural e </w:t>
      </w:r>
      <w:r>
        <w:rPr>
          <w:rFonts w:ascii="Arial" w:hAnsi="Arial" w:cs="Arial"/>
        </w:rPr>
        <w:t>sua capacidade de manter espaço; porém sua desvantagem está n</w:t>
      </w:r>
      <w:r w:rsidR="00F97C7B">
        <w:rPr>
          <w:rFonts w:ascii="Arial" w:hAnsi="Arial" w:cs="Arial"/>
        </w:rPr>
        <w:t>a necessidade de um s</w:t>
      </w:r>
      <w:r>
        <w:rPr>
          <w:rFonts w:ascii="Arial" w:hAnsi="Arial" w:cs="Arial"/>
        </w:rPr>
        <w:t>egundo tempo cirúrgico trazendo um desconforto a</w:t>
      </w:r>
      <w:r w:rsidR="00F97C7B">
        <w:rPr>
          <w:rFonts w:ascii="Arial" w:hAnsi="Arial" w:cs="Arial"/>
        </w:rPr>
        <w:t>o paciente. Já as membranas absorvíeis</w:t>
      </w:r>
      <w:r>
        <w:rPr>
          <w:rFonts w:ascii="Arial" w:hAnsi="Arial" w:cs="Arial"/>
        </w:rPr>
        <w:t>,</w:t>
      </w:r>
      <w:r w:rsidR="00F97C7B">
        <w:rPr>
          <w:rFonts w:ascii="Arial" w:hAnsi="Arial" w:cs="Arial"/>
        </w:rPr>
        <w:t xml:space="preserve"> apesar de não </w:t>
      </w:r>
      <w:r>
        <w:rPr>
          <w:rFonts w:ascii="Arial" w:hAnsi="Arial" w:cs="Arial"/>
        </w:rPr>
        <w:t>exigirem um segundo tempo cirúrgico</w:t>
      </w:r>
      <w:r w:rsidR="00F97C7B">
        <w:rPr>
          <w:rFonts w:ascii="Arial" w:hAnsi="Arial" w:cs="Arial"/>
        </w:rPr>
        <w:t>, não mantêm sua integridade estrutural por tempo necessário para a regeneração dos tecidos.</w:t>
      </w:r>
      <w:r w:rsidR="00A13062">
        <w:rPr>
          <w:rFonts w:ascii="Arial" w:hAnsi="Arial" w:cs="Arial"/>
        </w:rPr>
        <w:t xml:space="preserve"> Porém, vários estudos feitos notaram que apesar das membranas reabsorvíveis sofrerem pouco colabamento, notou-se formação óssea em todas as pesquisas.</w:t>
      </w:r>
      <w:r>
        <w:rPr>
          <w:rFonts w:ascii="Arial" w:hAnsi="Arial" w:cs="Arial"/>
        </w:rPr>
        <w:t xml:space="preserve"> Sendo assim, conclui-se que ambas funcionam eficazmente nas técnicas de ROG e RTG e que cabe ao profissional avaliar suas vantagens e desvantagens e decidir qual membrana será mais viável para o procedimento </w:t>
      </w:r>
      <w:r w:rsidR="00C5230F">
        <w:rPr>
          <w:rFonts w:ascii="Arial" w:hAnsi="Arial" w:cs="Arial"/>
        </w:rPr>
        <w:t>a</w:t>
      </w:r>
      <w:r>
        <w:rPr>
          <w:rFonts w:ascii="Arial" w:hAnsi="Arial" w:cs="Arial"/>
        </w:rPr>
        <w:t xml:space="preserve"> ser realizado.</w:t>
      </w:r>
    </w:p>
    <w:p w:rsidR="00217EA0" w:rsidRDefault="00217EA0" w:rsidP="00B8213F">
      <w:pPr>
        <w:spacing w:line="360" w:lineRule="auto"/>
        <w:jc w:val="center"/>
        <w:rPr>
          <w:rFonts w:ascii="Arial" w:hAnsi="Arial" w:cs="Arial"/>
          <w:b/>
          <w:color w:val="000000"/>
          <w:sz w:val="28"/>
          <w:szCs w:val="28"/>
        </w:rPr>
      </w:pPr>
    </w:p>
    <w:p w:rsidR="001127F8" w:rsidRDefault="001127F8" w:rsidP="00B8213F">
      <w:pPr>
        <w:spacing w:line="360" w:lineRule="auto"/>
        <w:jc w:val="center"/>
        <w:rPr>
          <w:rFonts w:ascii="Arial" w:hAnsi="Arial" w:cs="Arial"/>
          <w:b/>
          <w:color w:val="000000"/>
          <w:sz w:val="28"/>
          <w:szCs w:val="28"/>
        </w:rPr>
      </w:pPr>
    </w:p>
    <w:p w:rsidR="001127F8" w:rsidRPr="00F47B8A" w:rsidRDefault="00ED402A" w:rsidP="00B8213F">
      <w:pPr>
        <w:spacing w:line="360" w:lineRule="auto"/>
        <w:jc w:val="center"/>
        <w:rPr>
          <w:rFonts w:ascii="Arial" w:hAnsi="Arial" w:cs="Arial"/>
          <w:b/>
          <w:color w:val="000000"/>
          <w:szCs w:val="28"/>
        </w:rPr>
      </w:pPr>
      <w:r w:rsidRPr="00F47B8A">
        <w:rPr>
          <w:rFonts w:ascii="Arial" w:hAnsi="Arial" w:cs="Arial"/>
          <w:b/>
          <w:color w:val="000000"/>
          <w:szCs w:val="28"/>
        </w:rPr>
        <w:t xml:space="preserve"> </w:t>
      </w:r>
    </w:p>
    <w:p w:rsidR="001127F8" w:rsidRDefault="001127F8"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color w:val="000000"/>
          <w:szCs w:val="28"/>
        </w:rPr>
      </w:pPr>
    </w:p>
    <w:p w:rsidR="004F7FB6" w:rsidRDefault="004F7FB6" w:rsidP="00B8213F">
      <w:pPr>
        <w:spacing w:line="360" w:lineRule="auto"/>
        <w:jc w:val="center"/>
        <w:rPr>
          <w:rFonts w:ascii="Arial" w:hAnsi="Arial" w:cs="Arial"/>
          <w:b/>
          <w:color w:val="000000"/>
          <w:sz w:val="28"/>
          <w:szCs w:val="28"/>
        </w:rPr>
      </w:pPr>
    </w:p>
    <w:p w:rsidR="001127F8" w:rsidRDefault="001127F8" w:rsidP="009E4FA1">
      <w:pPr>
        <w:spacing w:line="360" w:lineRule="auto"/>
        <w:rPr>
          <w:rFonts w:ascii="Arial" w:hAnsi="Arial" w:cs="Arial"/>
          <w:b/>
          <w:color w:val="000000"/>
          <w:sz w:val="28"/>
          <w:szCs w:val="28"/>
        </w:rPr>
      </w:pPr>
    </w:p>
    <w:p w:rsidR="004F7FB6" w:rsidRDefault="004F7FB6" w:rsidP="009E4FA1">
      <w:pPr>
        <w:spacing w:line="360" w:lineRule="auto"/>
        <w:rPr>
          <w:rFonts w:ascii="Arial" w:hAnsi="Arial" w:cs="Arial"/>
          <w:b/>
          <w:color w:val="000000"/>
          <w:sz w:val="28"/>
          <w:szCs w:val="28"/>
        </w:rPr>
      </w:pPr>
    </w:p>
    <w:p w:rsidR="004F7FB6" w:rsidRDefault="004F7FB6" w:rsidP="009E4FA1">
      <w:pPr>
        <w:spacing w:line="360" w:lineRule="auto"/>
        <w:rPr>
          <w:rFonts w:ascii="Arial" w:hAnsi="Arial" w:cs="Arial"/>
          <w:b/>
          <w:color w:val="000000"/>
          <w:sz w:val="28"/>
          <w:szCs w:val="28"/>
        </w:rPr>
      </w:pPr>
    </w:p>
    <w:p w:rsidR="004F7FB6" w:rsidRDefault="004F7FB6" w:rsidP="009E4FA1">
      <w:pPr>
        <w:spacing w:line="360" w:lineRule="auto"/>
        <w:rPr>
          <w:rFonts w:ascii="Arial" w:hAnsi="Arial" w:cs="Arial"/>
          <w:b/>
          <w:color w:val="000000"/>
          <w:sz w:val="28"/>
          <w:szCs w:val="28"/>
        </w:rPr>
      </w:pPr>
    </w:p>
    <w:p w:rsidR="004F7FB6" w:rsidRDefault="00C01071" w:rsidP="009E4FA1">
      <w:pPr>
        <w:spacing w:line="360" w:lineRule="auto"/>
        <w:rPr>
          <w:rFonts w:ascii="Arial" w:hAnsi="Arial" w:cs="Arial"/>
          <w:b/>
          <w:color w:val="000000"/>
          <w:sz w:val="28"/>
          <w:szCs w:val="28"/>
        </w:rPr>
      </w:pPr>
      <w:r>
        <w:rPr>
          <w:rFonts w:ascii="Arial" w:hAnsi="Arial" w:cs="Arial"/>
          <w:b/>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5266074</wp:posOffset>
                </wp:positionH>
                <wp:positionV relativeFrom="paragraph">
                  <wp:posOffset>-684350</wp:posOffset>
                </wp:positionV>
                <wp:extent cx="654950" cy="423081"/>
                <wp:effectExtent l="0" t="0" r="12065" b="15240"/>
                <wp:wrapNone/>
                <wp:docPr id="48" name="Caixa de texto 48"/>
                <wp:cNvGraphicFramePr/>
                <a:graphic xmlns:a="http://schemas.openxmlformats.org/drawingml/2006/main">
                  <a:graphicData uri="http://schemas.microsoft.com/office/word/2010/wordprocessingShape">
                    <wps:wsp>
                      <wps:cNvSpPr txBox="1"/>
                      <wps:spPr>
                        <a:xfrm>
                          <a:off x="0" y="0"/>
                          <a:ext cx="654950" cy="42308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8" o:spid="_x0000_s1048" type="#_x0000_t202" style="position:absolute;margin-left:414.65pt;margin-top:-53.9pt;width:51.55pt;height:3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p>
    <w:p w:rsidR="00C538F3" w:rsidRDefault="00C538F3" w:rsidP="00383979">
      <w:pPr>
        <w:spacing w:line="360" w:lineRule="auto"/>
        <w:jc w:val="center"/>
        <w:rPr>
          <w:rFonts w:ascii="Arial" w:hAnsi="Arial" w:cs="Arial"/>
          <w:b/>
          <w:color w:val="000000"/>
          <w:sz w:val="28"/>
          <w:szCs w:val="28"/>
        </w:rPr>
      </w:pPr>
    </w:p>
    <w:p w:rsidR="00F97C7B" w:rsidRPr="00B8213F" w:rsidRDefault="00C01071" w:rsidP="00383979">
      <w:pPr>
        <w:spacing w:line="360" w:lineRule="auto"/>
        <w:jc w:val="center"/>
        <w:rPr>
          <w:rFonts w:ascii="Arial" w:hAnsi="Arial" w:cs="Arial"/>
          <w:b/>
          <w:color w:val="000000"/>
          <w:sz w:val="28"/>
          <w:szCs w:val="28"/>
        </w:rPr>
      </w:pPr>
      <w:r>
        <w:rPr>
          <w:rFonts w:ascii="Arial" w:hAnsi="Arial" w:cs="Arial"/>
          <w:b/>
          <w:noProof/>
          <w:color w:val="000000"/>
          <w:sz w:val="28"/>
          <w:szCs w:val="28"/>
        </w:rPr>
        <w:lastRenderedPageBreak/>
        <mc:AlternateContent>
          <mc:Choice Requires="wps">
            <w:drawing>
              <wp:anchor distT="0" distB="0" distL="114300" distR="114300" simplePos="0" relativeHeight="251676672" behindDoc="0" locked="0" layoutInCell="1" allowOverlap="1">
                <wp:simplePos x="0" y="0"/>
                <wp:positionH relativeFrom="column">
                  <wp:posOffset>5416199</wp:posOffset>
                </wp:positionH>
                <wp:positionV relativeFrom="paragraph">
                  <wp:posOffset>-725293</wp:posOffset>
                </wp:positionV>
                <wp:extent cx="504967" cy="382137"/>
                <wp:effectExtent l="0" t="0" r="28575" b="18415"/>
                <wp:wrapNone/>
                <wp:docPr id="38" name="Caixa de texto 38"/>
                <wp:cNvGraphicFramePr/>
                <a:graphic xmlns:a="http://schemas.openxmlformats.org/drawingml/2006/main">
                  <a:graphicData uri="http://schemas.microsoft.com/office/word/2010/wordprocessingShape">
                    <wps:wsp>
                      <wps:cNvSpPr txBox="1"/>
                      <wps:spPr>
                        <a:xfrm>
                          <a:off x="0" y="0"/>
                          <a:ext cx="504967" cy="38213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8" o:spid="_x0000_s1049" type="#_x0000_t202" style="position:absolute;left:0;text-align:left;margin-left:426.45pt;margin-top:-57.1pt;width:39.75pt;height:30.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9E4FA1">
        <w:rPr>
          <w:rFonts w:ascii="Arial" w:hAnsi="Arial" w:cs="Arial"/>
          <w:b/>
          <w:color w:val="000000"/>
          <w:sz w:val="28"/>
          <w:szCs w:val="28"/>
        </w:rPr>
        <w:t>R</w:t>
      </w:r>
      <w:r w:rsidR="00B8213F">
        <w:rPr>
          <w:rFonts w:ascii="Arial" w:hAnsi="Arial" w:cs="Arial"/>
          <w:b/>
          <w:color w:val="000000"/>
          <w:sz w:val="28"/>
          <w:szCs w:val="28"/>
        </w:rPr>
        <w:t>EFERÊNCIAS</w:t>
      </w:r>
    </w:p>
    <w:p w:rsidR="00F97C7B" w:rsidRDefault="00F97C7B" w:rsidP="008F05C8">
      <w:pPr>
        <w:jc w:val="both"/>
        <w:rPr>
          <w:rFonts w:ascii="Arial" w:hAnsi="Arial" w:cs="Arial"/>
          <w:color w:val="FF0000"/>
        </w:rPr>
      </w:pPr>
    </w:p>
    <w:p w:rsidR="00F97C7B" w:rsidRPr="006A59D2" w:rsidRDefault="006A59D2" w:rsidP="008F05C8">
      <w:pPr>
        <w:jc w:val="both"/>
        <w:rPr>
          <w:rFonts w:ascii="Arial" w:hAnsi="Arial" w:cs="Arial"/>
        </w:rPr>
      </w:pPr>
      <w:r>
        <w:rPr>
          <w:rFonts w:ascii="Arial" w:hAnsi="Arial" w:cs="Arial"/>
        </w:rPr>
        <w:t xml:space="preserve">1- </w:t>
      </w:r>
      <w:r w:rsidR="00F97C7B" w:rsidRPr="006A59D2">
        <w:rPr>
          <w:rFonts w:ascii="Arial" w:hAnsi="Arial" w:cs="Arial"/>
        </w:rPr>
        <w:t>Salgado JFM. Avaliação da Velocidade do Processo de Regeneração Óssea Primária, Conjungando a Técnica de Regeneração Óssea Guiada com Membrana de colágeno Aniônico e Terapia Laser de Baixa Potencia. [dissertação]. São José dos Campos: Universidade do Vale do Paraíba-UNIVAP; 2002.</w:t>
      </w:r>
    </w:p>
    <w:p w:rsidR="00F97C7B" w:rsidRDefault="00F97C7B" w:rsidP="008F05C8">
      <w:pPr>
        <w:ind w:left="360"/>
        <w:jc w:val="both"/>
        <w:rPr>
          <w:rFonts w:ascii="Arial" w:hAnsi="Arial" w:cs="Arial"/>
        </w:rPr>
      </w:pPr>
    </w:p>
    <w:p w:rsidR="004F7FB6" w:rsidRDefault="004F7FB6" w:rsidP="008F05C8">
      <w:pPr>
        <w:ind w:left="360"/>
        <w:jc w:val="both"/>
        <w:rPr>
          <w:rFonts w:ascii="Arial" w:hAnsi="Arial" w:cs="Arial"/>
        </w:rPr>
      </w:pPr>
    </w:p>
    <w:p w:rsidR="00F97C7B" w:rsidRDefault="006A59D2" w:rsidP="008F05C8">
      <w:pPr>
        <w:jc w:val="both"/>
        <w:rPr>
          <w:rFonts w:ascii="Arial" w:hAnsi="Arial" w:cs="Arial"/>
        </w:rPr>
      </w:pPr>
      <w:r>
        <w:rPr>
          <w:rFonts w:ascii="Arial" w:hAnsi="Arial" w:cs="Arial"/>
        </w:rPr>
        <w:t xml:space="preserve">2- </w:t>
      </w:r>
      <w:r w:rsidR="00F97C7B">
        <w:rPr>
          <w:rFonts w:ascii="Arial" w:hAnsi="Arial" w:cs="Arial"/>
        </w:rPr>
        <w:t xml:space="preserve">Pereira IKC, Fernandes JRS, Melo ITS. Uso de membranas como barreira protetoras de enxertos ósseos utilizados na implantodontia. Caderno de Ciências Biológicas e da </w:t>
      </w:r>
      <w:r w:rsidR="00F97C7B" w:rsidRPr="00081884">
        <w:rPr>
          <w:rFonts w:ascii="Arial" w:hAnsi="Arial" w:cs="Arial"/>
        </w:rPr>
        <w:t xml:space="preserve">Saúde. 2013; </w:t>
      </w:r>
      <w:r w:rsidR="00325374" w:rsidRPr="00081884">
        <w:rPr>
          <w:rFonts w:ascii="Arial" w:hAnsi="Arial" w:cs="Arial"/>
        </w:rPr>
        <w:t>(</w:t>
      </w:r>
      <w:r w:rsidR="00F97C7B" w:rsidRPr="00081884">
        <w:rPr>
          <w:rFonts w:ascii="Arial" w:hAnsi="Arial" w:cs="Arial"/>
        </w:rPr>
        <w:t>3</w:t>
      </w:r>
      <w:r w:rsidR="00325374">
        <w:rPr>
          <w:rFonts w:ascii="Arial" w:hAnsi="Arial" w:cs="Arial"/>
        </w:rPr>
        <w:t>).</w:t>
      </w:r>
    </w:p>
    <w:p w:rsidR="00F97C7B" w:rsidRDefault="00F97C7B" w:rsidP="008F05C8">
      <w:pPr>
        <w:jc w:val="both"/>
        <w:rPr>
          <w:rFonts w:ascii="Arial" w:hAnsi="Arial" w:cs="Arial"/>
        </w:rPr>
      </w:pPr>
    </w:p>
    <w:p w:rsidR="00F97C7B" w:rsidRDefault="00F97C7B" w:rsidP="008F05C8">
      <w:pPr>
        <w:jc w:val="both"/>
        <w:rPr>
          <w:rFonts w:ascii="Arial" w:hAnsi="Arial" w:cs="Arial"/>
        </w:rPr>
      </w:pPr>
    </w:p>
    <w:p w:rsidR="00F97C7B" w:rsidRDefault="006A59D2" w:rsidP="008F05C8">
      <w:pPr>
        <w:jc w:val="both"/>
        <w:rPr>
          <w:rFonts w:ascii="Arial" w:hAnsi="Arial" w:cs="Arial"/>
        </w:rPr>
      </w:pPr>
      <w:r>
        <w:rPr>
          <w:rFonts w:ascii="Arial" w:hAnsi="Arial" w:cs="Arial"/>
        </w:rPr>
        <w:t xml:space="preserve">3- </w:t>
      </w:r>
      <w:r w:rsidR="00F97C7B">
        <w:rPr>
          <w:rFonts w:ascii="Arial" w:hAnsi="Arial" w:cs="Arial"/>
        </w:rPr>
        <w:t>Cortelli JR, Cortelli SC. Periodontite crônica e agressica: prevalência subgengival e frequência de ocorrência de patógenos periodontais. Rev. Biocienc., 2003; 9(2): 91-6.</w:t>
      </w:r>
    </w:p>
    <w:p w:rsidR="00F97C7B" w:rsidRDefault="00F97C7B" w:rsidP="008F05C8">
      <w:pPr>
        <w:jc w:val="both"/>
        <w:rPr>
          <w:rFonts w:ascii="Arial" w:hAnsi="Arial" w:cs="Arial"/>
        </w:rPr>
      </w:pPr>
    </w:p>
    <w:p w:rsidR="00E16D37" w:rsidRDefault="00E16D37" w:rsidP="008F05C8">
      <w:pPr>
        <w:jc w:val="both"/>
        <w:rPr>
          <w:rFonts w:ascii="Arial" w:hAnsi="Arial" w:cs="Arial"/>
        </w:rPr>
      </w:pPr>
    </w:p>
    <w:p w:rsidR="00F97C7B" w:rsidRDefault="006A59D2" w:rsidP="008F05C8">
      <w:pPr>
        <w:jc w:val="both"/>
        <w:rPr>
          <w:rFonts w:ascii="Arial" w:hAnsi="Arial" w:cs="Arial"/>
          <w:color w:val="000000"/>
          <w:szCs w:val="18"/>
          <w:shd w:val="clear" w:color="auto" w:fill="F2EEE4"/>
        </w:rPr>
      </w:pPr>
      <w:r>
        <w:rPr>
          <w:rFonts w:ascii="Arial" w:hAnsi="Arial" w:cs="Arial"/>
        </w:rPr>
        <w:t xml:space="preserve">4- </w:t>
      </w:r>
      <w:r w:rsidR="00F97C7B">
        <w:rPr>
          <w:rFonts w:ascii="Arial" w:hAnsi="Arial" w:cs="Arial"/>
        </w:rPr>
        <w:t xml:space="preserve">Schinini G, Nardo R. Regeneracao tecidual guiada. In: </w:t>
      </w:r>
      <w:r w:rsidR="00F97C7B">
        <w:rPr>
          <w:rStyle w:val="apple-converted-space"/>
          <w:rFonts w:ascii="Arial" w:hAnsi="Arial" w:cs="Arial"/>
          <w:color w:val="9C9C9C"/>
          <w:sz w:val="18"/>
          <w:szCs w:val="18"/>
        </w:rPr>
        <w:t> </w:t>
      </w:r>
      <w:r w:rsidR="00F97C7B" w:rsidRPr="009C7EC9">
        <w:rPr>
          <w:rFonts w:ascii="Arial" w:hAnsi="Arial" w:cs="Arial"/>
          <w:szCs w:val="18"/>
        </w:rPr>
        <w:t>Hugo Romanelli</w:t>
      </w:r>
      <w:r w:rsidR="00F97C7B">
        <w:rPr>
          <w:rFonts w:ascii="Arial" w:hAnsi="Arial" w:cs="Arial"/>
          <w:szCs w:val="18"/>
        </w:rPr>
        <w:t>.</w:t>
      </w:r>
      <w:r w:rsidR="00F97C7B" w:rsidRPr="009C7EC9">
        <w:rPr>
          <w:rFonts w:ascii="Arial" w:hAnsi="Arial" w:cs="Arial"/>
          <w:sz w:val="36"/>
        </w:rPr>
        <w:t xml:space="preserve"> </w:t>
      </w:r>
      <w:r w:rsidR="00F97C7B">
        <w:rPr>
          <w:rFonts w:ascii="Arial" w:hAnsi="Arial" w:cs="Arial"/>
        </w:rPr>
        <w:t>1001 dicas em periodontia: da fundamentação biol</w:t>
      </w:r>
      <w:r w:rsidR="00081884">
        <w:rPr>
          <w:rFonts w:ascii="Arial" w:hAnsi="Arial" w:cs="Arial"/>
        </w:rPr>
        <w:t xml:space="preserve">ógica a pratica clinica. 4. ed. </w:t>
      </w:r>
      <w:r w:rsidR="00081884">
        <w:rPr>
          <w:rFonts w:ascii="Arial" w:hAnsi="Arial" w:cs="Arial"/>
          <w:sz w:val="22"/>
        </w:rPr>
        <w:t>São Paulo:</w:t>
      </w:r>
      <w:r w:rsidR="00A345AD">
        <w:rPr>
          <w:rFonts w:ascii="Arial" w:hAnsi="Arial" w:cs="Arial"/>
          <w:sz w:val="22"/>
        </w:rPr>
        <w:t xml:space="preserve"> Quintessence: 2015. 131-158.</w:t>
      </w:r>
      <w:r w:rsidR="00F97C7B" w:rsidRPr="009B299D">
        <w:rPr>
          <w:rFonts w:ascii="Arial" w:hAnsi="Arial" w:cs="Arial"/>
          <w:color w:val="000000"/>
          <w:szCs w:val="18"/>
          <w:shd w:val="clear" w:color="auto" w:fill="F2EEE4"/>
        </w:rPr>
        <w:t xml:space="preserve"> </w:t>
      </w:r>
    </w:p>
    <w:p w:rsidR="00A345AD" w:rsidRDefault="00A345AD" w:rsidP="008F05C8">
      <w:pPr>
        <w:jc w:val="both"/>
        <w:rPr>
          <w:rFonts w:ascii="Arial" w:hAnsi="Arial" w:cs="Arial"/>
          <w:color w:val="000000"/>
          <w:szCs w:val="18"/>
          <w:shd w:val="clear" w:color="auto" w:fill="F2EEE4"/>
        </w:rPr>
      </w:pPr>
    </w:p>
    <w:p w:rsidR="00A345AD" w:rsidRDefault="00A345AD" w:rsidP="008F05C8">
      <w:pPr>
        <w:jc w:val="both"/>
        <w:rPr>
          <w:rFonts w:ascii="Arial" w:hAnsi="Arial" w:cs="Arial"/>
          <w:color w:val="000000"/>
          <w:szCs w:val="18"/>
          <w:shd w:val="clear" w:color="auto" w:fill="F2EEE4"/>
        </w:rPr>
      </w:pPr>
    </w:p>
    <w:p w:rsidR="00A345AD" w:rsidRDefault="00A345AD" w:rsidP="008F05C8">
      <w:pPr>
        <w:jc w:val="both"/>
        <w:rPr>
          <w:rFonts w:ascii="Arial" w:hAnsi="Arial" w:cs="Arial"/>
        </w:rPr>
      </w:pPr>
      <w:r>
        <w:rPr>
          <w:rFonts w:ascii="Arial" w:hAnsi="Arial" w:cs="Arial"/>
        </w:rPr>
        <w:t xml:space="preserve">5- Pereira SG, Pinho MM, Almeida RF. Regeneração periodontal em defeitos ósseos-revisão de literatura. </w:t>
      </w:r>
      <w:r w:rsidR="00F47B8A">
        <w:rPr>
          <w:rFonts w:ascii="Arial" w:hAnsi="Arial" w:cs="Arial"/>
        </w:rPr>
        <w:t>Rev</w:t>
      </w:r>
      <w:r>
        <w:rPr>
          <w:rFonts w:ascii="Arial" w:hAnsi="Arial" w:cs="Arial"/>
        </w:rPr>
        <w:t xml:space="preserve"> port estomatol med dente cir maxilofacial. 2010; 53(1) 53-9.</w:t>
      </w:r>
    </w:p>
    <w:p w:rsidR="00F47B8A" w:rsidRDefault="00F47B8A" w:rsidP="008F05C8">
      <w:pPr>
        <w:spacing w:line="360" w:lineRule="auto"/>
        <w:jc w:val="both"/>
        <w:rPr>
          <w:rFonts w:ascii="Arial" w:hAnsi="Arial" w:cs="Arial"/>
        </w:rPr>
      </w:pPr>
    </w:p>
    <w:p w:rsidR="004F7FB6" w:rsidRDefault="004F7FB6" w:rsidP="008F05C8">
      <w:pPr>
        <w:spacing w:line="360" w:lineRule="auto"/>
        <w:jc w:val="both"/>
        <w:rPr>
          <w:rFonts w:ascii="Arial" w:hAnsi="Arial" w:cs="Arial"/>
        </w:rPr>
      </w:pPr>
    </w:p>
    <w:p w:rsidR="00F47B8A" w:rsidRDefault="00F47B8A" w:rsidP="008F05C8">
      <w:pPr>
        <w:jc w:val="both"/>
        <w:rPr>
          <w:rFonts w:ascii="Arial" w:hAnsi="Arial" w:cs="Arial"/>
          <w:color w:val="000000"/>
          <w:sz w:val="28"/>
          <w:szCs w:val="28"/>
        </w:rPr>
      </w:pPr>
      <w:r w:rsidRPr="00F47B8A">
        <w:rPr>
          <w:rFonts w:ascii="Arial" w:hAnsi="Arial" w:cs="Arial"/>
          <w:color w:val="000000"/>
          <w:szCs w:val="28"/>
        </w:rPr>
        <w:t xml:space="preserve">6- Quesada GAT, Brenner DB, Feltraco LT. Análise de membranas de colágeno bovino, comparativamente as membranas de politetrafluoretileno expandido, como barreira de proteção em regeneração ósseas guiadas para posterior colocação de implantes e no tratamento de periimplantes com e sem o uso de enxertos bovinos. Rev Dentistica online. 2010 [acesso em: 13 de fevereiro de 2015]; (20): 28-8. Disponível em: </w:t>
      </w:r>
      <w:hyperlink r:id="rId16" w:history="1">
        <w:r w:rsidRPr="00AA17C7">
          <w:rPr>
            <w:rStyle w:val="Hyperlink"/>
            <w:rFonts w:ascii="Arial" w:hAnsi="Arial" w:cs="Arial"/>
            <w:sz w:val="24"/>
            <w:szCs w:val="28"/>
          </w:rPr>
          <w:t>www.usfm.br/dentisticaonline</w:t>
        </w:r>
      </w:hyperlink>
      <w:r>
        <w:rPr>
          <w:rFonts w:ascii="Arial" w:hAnsi="Arial" w:cs="Arial"/>
          <w:color w:val="000000"/>
          <w:sz w:val="28"/>
          <w:szCs w:val="28"/>
        </w:rPr>
        <w:t>.</w:t>
      </w:r>
    </w:p>
    <w:p w:rsidR="00F47B8A" w:rsidRDefault="00F47B8A" w:rsidP="008F05C8">
      <w:pPr>
        <w:spacing w:line="360" w:lineRule="auto"/>
        <w:jc w:val="both"/>
        <w:rPr>
          <w:rFonts w:ascii="Arial" w:hAnsi="Arial" w:cs="Arial"/>
          <w:color w:val="000000"/>
          <w:sz w:val="28"/>
          <w:szCs w:val="28"/>
        </w:rPr>
      </w:pPr>
    </w:p>
    <w:p w:rsidR="00F47B8A" w:rsidRPr="009B299D" w:rsidRDefault="00F47B8A" w:rsidP="008F05C8">
      <w:pPr>
        <w:jc w:val="both"/>
        <w:rPr>
          <w:rFonts w:ascii="Arial" w:hAnsi="Arial" w:cs="Arial"/>
          <w:color w:val="000000"/>
          <w:szCs w:val="18"/>
          <w:shd w:val="clear" w:color="auto" w:fill="F2EEE4"/>
        </w:rPr>
      </w:pPr>
    </w:p>
    <w:p w:rsidR="00F47B8A" w:rsidRDefault="00F47B8A" w:rsidP="008F05C8">
      <w:pPr>
        <w:jc w:val="both"/>
        <w:rPr>
          <w:rFonts w:ascii="Arial" w:hAnsi="Arial" w:cs="Arial"/>
        </w:rPr>
      </w:pPr>
      <w:r w:rsidRPr="00F47B8A">
        <w:rPr>
          <w:rFonts w:ascii="Arial" w:hAnsi="Arial" w:cs="Arial"/>
          <w:color w:val="000000"/>
          <w:szCs w:val="28"/>
        </w:rPr>
        <w:t>7- Buelau W, Simone W, Simone LCR, Buelau I. Colocação de implantes</w:t>
      </w:r>
      <w:r w:rsidRPr="00FF29DD">
        <w:rPr>
          <w:rFonts w:ascii="Arial" w:hAnsi="Arial" w:cs="Arial"/>
        </w:rPr>
        <w:t xml:space="preserve"> na maxila e aumento de espessura do rebordo alveolar usando a Técnica de Regeneração Óssea Guiada (R.O.G.) com utilização de Hidroxiapatita Sintética HAP-91(r) (JHS)</w:t>
      </w:r>
      <w:r>
        <w:rPr>
          <w:rFonts w:ascii="Arial" w:hAnsi="Arial" w:cs="Arial"/>
        </w:rPr>
        <w:t xml:space="preserve">. [acesso em 14 de novembro de 2014]. Disponível em: </w:t>
      </w:r>
      <w:r w:rsidRPr="006A59D2">
        <w:rPr>
          <w:rFonts w:ascii="Arial" w:hAnsi="Arial" w:cs="Arial"/>
        </w:rPr>
        <w:t>http://www.wwodontologia.com.br/wp-content/uploads/2009/12/HAP-ww.pdf</w:t>
      </w:r>
      <w:r>
        <w:rPr>
          <w:rFonts w:ascii="Arial" w:hAnsi="Arial" w:cs="Arial"/>
        </w:rPr>
        <w:t>.</w:t>
      </w:r>
    </w:p>
    <w:p w:rsidR="00F47B8A" w:rsidRDefault="00F47B8A" w:rsidP="008F05C8">
      <w:pPr>
        <w:jc w:val="both"/>
        <w:rPr>
          <w:rFonts w:ascii="Arial" w:hAnsi="Arial" w:cs="Arial"/>
          <w:color w:val="000000"/>
          <w:szCs w:val="18"/>
          <w:shd w:val="clear" w:color="auto" w:fill="F2EEE4"/>
        </w:rPr>
      </w:pPr>
    </w:p>
    <w:p w:rsidR="00F47B8A" w:rsidRDefault="00F47B8A" w:rsidP="008F05C8">
      <w:pPr>
        <w:spacing w:line="360" w:lineRule="auto"/>
        <w:jc w:val="both"/>
        <w:rPr>
          <w:rFonts w:ascii="Arial" w:hAnsi="Arial" w:cs="Arial"/>
          <w:color w:val="000000"/>
          <w:sz w:val="28"/>
          <w:szCs w:val="28"/>
        </w:rPr>
      </w:pPr>
    </w:p>
    <w:p w:rsidR="00F47B8A" w:rsidRPr="00701935" w:rsidRDefault="00C01071" w:rsidP="008F05C8">
      <w:pPr>
        <w:jc w:val="both"/>
        <w:rPr>
          <w:rFonts w:ascii="Arial" w:hAnsi="Arial" w:cs="Arial"/>
          <w:color w:val="000000"/>
          <w:szCs w:val="28"/>
        </w:rPr>
      </w:pPr>
      <w:r>
        <w:rPr>
          <w:rFonts w:ascii="Arial" w:hAnsi="Arial" w:cs="Arial"/>
          <w:noProof/>
          <w:color w:val="000000"/>
          <w:szCs w:val="28"/>
        </w:rPr>
        <mc:AlternateContent>
          <mc:Choice Requires="wps">
            <w:drawing>
              <wp:anchor distT="0" distB="0" distL="114300" distR="114300" simplePos="0" relativeHeight="251686912" behindDoc="0" locked="0" layoutInCell="1" allowOverlap="1">
                <wp:simplePos x="0" y="0"/>
                <wp:positionH relativeFrom="column">
                  <wp:posOffset>5388904</wp:posOffset>
                </wp:positionH>
                <wp:positionV relativeFrom="paragraph">
                  <wp:posOffset>-793532</wp:posOffset>
                </wp:positionV>
                <wp:extent cx="641350" cy="750627"/>
                <wp:effectExtent l="0" t="0" r="25400" b="11430"/>
                <wp:wrapNone/>
                <wp:docPr id="49" name="Caixa de texto 49"/>
                <wp:cNvGraphicFramePr/>
                <a:graphic xmlns:a="http://schemas.openxmlformats.org/drawingml/2006/main">
                  <a:graphicData uri="http://schemas.microsoft.com/office/word/2010/wordprocessingShape">
                    <wps:wsp>
                      <wps:cNvSpPr txBox="1"/>
                      <wps:spPr>
                        <a:xfrm>
                          <a:off x="0" y="0"/>
                          <a:ext cx="641350" cy="75062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9" o:spid="_x0000_s1050" type="#_x0000_t202" style="position:absolute;left:0;text-align:left;margin-left:424.3pt;margin-top:-62.5pt;width:50.5pt;height:5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47B8A" w:rsidRPr="00F47B8A">
        <w:rPr>
          <w:rFonts w:ascii="Arial" w:hAnsi="Arial" w:cs="Arial"/>
          <w:color w:val="000000"/>
          <w:szCs w:val="28"/>
        </w:rPr>
        <w:t>8- Zenóbio EG, Shibli JÁ, Chambrone L, et al. Regeneração periodontal: indicações e previsibilidade do uso de biomateriais para o tratamento de defeitos infra-ósseos e lesões de furca. In: Oppermann RV, Rosing K. Periodontia para todos: da prevenção ao implante. Gr</w:t>
      </w:r>
      <w:r w:rsidR="00701935">
        <w:rPr>
          <w:rFonts w:ascii="Arial" w:hAnsi="Arial" w:cs="Arial"/>
          <w:color w:val="000000"/>
          <w:szCs w:val="28"/>
        </w:rPr>
        <w:t>amado-RS: Napoleão: 2013. 260-8</w:t>
      </w:r>
    </w:p>
    <w:p w:rsidR="00F47B8A" w:rsidRDefault="00C01071" w:rsidP="008F05C8">
      <w:pPr>
        <w:jc w:val="both"/>
        <w:rPr>
          <w:rFonts w:ascii="Arial" w:hAnsi="Arial" w:cs="Arial"/>
          <w:color w:val="000000"/>
          <w:szCs w:val="28"/>
        </w:rPr>
      </w:pPr>
      <w:r>
        <w:rPr>
          <w:rFonts w:ascii="Arial" w:hAnsi="Arial" w:cs="Arial"/>
          <w:noProof/>
          <w:color w:val="000000"/>
          <w:szCs w:val="28"/>
        </w:rPr>
        <w:lastRenderedPageBreak/>
        <mc:AlternateContent>
          <mc:Choice Requires="wps">
            <w:drawing>
              <wp:anchor distT="0" distB="0" distL="114300" distR="114300" simplePos="0" relativeHeight="251687936" behindDoc="0" locked="0" layoutInCell="1" allowOverlap="1">
                <wp:simplePos x="0" y="0"/>
                <wp:positionH relativeFrom="column">
                  <wp:posOffset>5075005</wp:posOffset>
                </wp:positionH>
                <wp:positionV relativeFrom="paragraph">
                  <wp:posOffset>-1103109</wp:posOffset>
                </wp:positionV>
                <wp:extent cx="1091821" cy="504967"/>
                <wp:effectExtent l="0" t="0" r="13335" b="28575"/>
                <wp:wrapNone/>
                <wp:docPr id="50" name="Caixa de texto 50"/>
                <wp:cNvGraphicFramePr/>
                <a:graphic xmlns:a="http://schemas.openxmlformats.org/drawingml/2006/main">
                  <a:graphicData uri="http://schemas.microsoft.com/office/word/2010/wordprocessingShape">
                    <wps:wsp>
                      <wps:cNvSpPr txBox="1"/>
                      <wps:spPr>
                        <a:xfrm>
                          <a:off x="0" y="0"/>
                          <a:ext cx="1091821" cy="50496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0" o:spid="_x0000_s1051" type="#_x0000_t202" style="position:absolute;left:0;text-align:left;margin-left:399.6pt;margin-top:-86.85pt;width:85.95pt;height:39.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Pr>
          <w:rFonts w:ascii="Arial" w:hAnsi="Arial" w:cs="Arial"/>
          <w:noProof/>
          <w:color w:val="000000"/>
          <w:szCs w:val="28"/>
        </w:rPr>
        <mc:AlternateContent>
          <mc:Choice Requires="wps">
            <w:drawing>
              <wp:anchor distT="0" distB="0" distL="114300" distR="114300" simplePos="0" relativeHeight="251677696" behindDoc="0" locked="0" layoutInCell="1" allowOverlap="1">
                <wp:simplePos x="0" y="0"/>
                <wp:positionH relativeFrom="column">
                  <wp:posOffset>5388904</wp:posOffset>
                </wp:positionH>
                <wp:positionV relativeFrom="paragraph">
                  <wp:posOffset>-738941</wp:posOffset>
                </wp:positionV>
                <wp:extent cx="641445" cy="532263"/>
                <wp:effectExtent l="0" t="0" r="25400" b="20320"/>
                <wp:wrapNone/>
                <wp:docPr id="39" name="Caixa de texto 39"/>
                <wp:cNvGraphicFramePr/>
                <a:graphic xmlns:a="http://schemas.openxmlformats.org/drawingml/2006/main">
                  <a:graphicData uri="http://schemas.microsoft.com/office/word/2010/wordprocessingShape">
                    <wps:wsp>
                      <wps:cNvSpPr txBox="1"/>
                      <wps:spPr>
                        <a:xfrm>
                          <a:off x="0" y="0"/>
                          <a:ext cx="641445" cy="53226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9" o:spid="_x0000_s1052" type="#_x0000_t202" style="position:absolute;left:0;text-align:left;margin-left:424.3pt;margin-top:-58.2pt;width:50.5pt;height:41.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47B8A" w:rsidRPr="00F47B8A">
        <w:rPr>
          <w:rFonts w:ascii="Arial" w:hAnsi="Arial" w:cs="Arial"/>
          <w:color w:val="000000"/>
          <w:szCs w:val="28"/>
        </w:rPr>
        <w:t>9- Iamaguti LS, Brandão CVS. Uso de membrana biossintética a base de celulose na regeneração guiada. Semina: Ciencias agrarias. 2007; 28 (4): 701-8.</w:t>
      </w:r>
    </w:p>
    <w:p w:rsidR="00F47B8A" w:rsidRDefault="00F47B8A" w:rsidP="008F05C8">
      <w:pPr>
        <w:spacing w:line="360" w:lineRule="auto"/>
        <w:jc w:val="both"/>
        <w:rPr>
          <w:rFonts w:ascii="Arial" w:hAnsi="Arial" w:cs="Arial"/>
          <w:color w:val="000000"/>
          <w:szCs w:val="28"/>
        </w:rPr>
      </w:pPr>
    </w:p>
    <w:p w:rsidR="004F7FB6" w:rsidRDefault="004F7FB6" w:rsidP="008F05C8">
      <w:pPr>
        <w:spacing w:line="360" w:lineRule="auto"/>
        <w:jc w:val="both"/>
        <w:rPr>
          <w:rFonts w:ascii="Arial" w:hAnsi="Arial" w:cs="Arial"/>
          <w:color w:val="000000"/>
          <w:szCs w:val="28"/>
        </w:rPr>
      </w:pPr>
    </w:p>
    <w:p w:rsidR="00F47B8A" w:rsidRDefault="00F47B8A" w:rsidP="008F05C8">
      <w:pPr>
        <w:jc w:val="both"/>
        <w:rPr>
          <w:rFonts w:ascii="Arial" w:hAnsi="Arial" w:cs="Arial"/>
          <w:b/>
          <w:color w:val="000000"/>
          <w:sz w:val="28"/>
          <w:szCs w:val="28"/>
        </w:rPr>
      </w:pPr>
      <w:r>
        <w:rPr>
          <w:rFonts w:ascii="Arial" w:hAnsi="Arial" w:cs="Arial"/>
          <w:color w:val="000000"/>
          <w:szCs w:val="28"/>
        </w:rPr>
        <w:t>10- Oliveira MQ, Santana EJB, Sadigursky M. Biocompatibilidade e uso da membrana fibrosa da casca de ovo na regeneração óssea guiada. Rev Ci. Med. Biol. 2008; 7(3): 228-40.</w:t>
      </w:r>
    </w:p>
    <w:p w:rsidR="00F47B8A" w:rsidRPr="00F47B8A" w:rsidRDefault="00F47B8A" w:rsidP="008F05C8">
      <w:pPr>
        <w:spacing w:line="360" w:lineRule="auto"/>
        <w:jc w:val="both"/>
        <w:rPr>
          <w:rFonts w:ascii="Arial" w:hAnsi="Arial" w:cs="Arial"/>
          <w:b/>
          <w:color w:val="000000"/>
          <w:szCs w:val="28"/>
        </w:rPr>
      </w:pPr>
    </w:p>
    <w:p w:rsidR="00F97C7B" w:rsidRDefault="00F97C7B" w:rsidP="008F05C8">
      <w:pPr>
        <w:jc w:val="both"/>
        <w:rPr>
          <w:rFonts w:ascii="Arial" w:hAnsi="Arial" w:cs="Arial"/>
        </w:rPr>
      </w:pPr>
    </w:p>
    <w:p w:rsidR="00F97C7B" w:rsidRDefault="006A59D2" w:rsidP="008F05C8">
      <w:pPr>
        <w:jc w:val="both"/>
        <w:rPr>
          <w:rFonts w:ascii="Arial" w:hAnsi="Arial" w:cs="Arial"/>
        </w:rPr>
      </w:pPr>
      <w:r>
        <w:rPr>
          <w:rFonts w:ascii="Arial" w:hAnsi="Arial" w:cs="Arial"/>
        </w:rPr>
        <w:t xml:space="preserve">11- </w:t>
      </w:r>
      <w:r w:rsidR="00F97C7B">
        <w:rPr>
          <w:rFonts w:ascii="Arial" w:hAnsi="Arial" w:cs="Arial"/>
        </w:rPr>
        <w:t>Souza HP. Regeneração óssea guiada (ROG) com membranas absorvíveis e não-absorvíveis. [monografia]. Montes Claros: Faculdade Unidas do Norte de Minas- FUNORTE; 2010.</w:t>
      </w:r>
    </w:p>
    <w:p w:rsidR="00F97C7B" w:rsidRDefault="00F97C7B" w:rsidP="008F05C8">
      <w:pPr>
        <w:jc w:val="both"/>
        <w:rPr>
          <w:rFonts w:ascii="Arial" w:hAnsi="Arial" w:cs="Arial"/>
        </w:rPr>
      </w:pPr>
    </w:p>
    <w:p w:rsidR="00E16D37" w:rsidRDefault="00E16D37" w:rsidP="008F05C8">
      <w:pPr>
        <w:jc w:val="both"/>
        <w:rPr>
          <w:rFonts w:ascii="Arial" w:hAnsi="Arial" w:cs="Arial"/>
        </w:rPr>
      </w:pPr>
    </w:p>
    <w:p w:rsidR="00F97C7B" w:rsidRDefault="006A59D2" w:rsidP="008F05C8">
      <w:pPr>
        <w:jc w:val="both"/>
        <w:rPr>
          <w:rFonts w:ascii="Arial" w:hAnsi="Arial" w:cs="Arial"/>
        </w:rPr>
      </w:pPr>
      <w:r>
        <w:rPr>
          <w:rFonts w:ascii="Arial" w:hAnsi="Arial" w:cs="Arial"/>
        </w:rPr>
        <w:t>12-</w:t>
      </w:r>
      <w:r w:rsidR="00F97C7B">
        <w:rPr>
          <w:rFonts w:ascii="Arial" w:hAnsi="Arial" w:cs="Arial"/>
        </w:rPr>
        <w:t xml:space="preserve"> Silva FMS, Germano AR, Moreira RWF, Morais M. Membranas absorvíveis X não absorvíveis na implantodontia: revisão de literatura. Rev. Cir. Traumatol. Buco-Maxilo-Fac. 2005; 5(2): 19-24.</w:t>
      </w:r>
    </w:p>
    <w:p w:rsidR="00F97C7B" w:rsidRDefault="00F97C7B" w:rsidP="008F05C8">
      <w:pPr>
        <w:jc w:val="both"/>
        <w:rPr>
          <w:rFonts w:ascii="Arial" w:hAnsi="Arial" w:cs="Arial"/>
        </w:rPr>
      </w:pPr>
    </w:p>
    <w:p w:rsidR="00F97C7B" w:rsidRDefault="00F97C7B" w:rsidP="008F05C8">
      <w:pPr>
        <w:jc w:val="both"/>
        <w:rPr>
          <w:rFonts w:ascii="Arial" w:hAnsi="Arial" w:cs="Arial"/>
        </w:rPr>
      </w:pPr>
    </w:p>
    <w:p w:rsidR="00F97C7B" w:rsidRDefault="006A59D2" w:rsidP="008F05C8">
      <w:pPr>
        <w:jc w:val="both"/>
        <w:rPr>
          <w:rFonts w:ascii="Arial" w:hAnsi="Arial" w:cs="Arial"/>
        </w:rPr>
      </w:pPr>
      <w:r>
        <w:rPr>
          <w:rFonts w:ascii="Arial" w:hAnsi="Arial" w:cs="Arial"/>
        </w:rPr>
        <w:t xml:space="preserve">13- </w:t>
      </w:r>
      <w:r w:rsidR="00F97C7B">
        <w:rPr>
          <w:rFonts w:ascii="Arial" w:hAnsi="Arial" w:cs="Arial"/>
        </w:rPr>
        <w:t>Ayub LG, Novaes Junior AB, Grisi MFM, Taba Junior M, Palioto DB, Souza SLS. Regeneração óssea guiada e suas aplicações terapêuticas. Rev Periodontia. 2011; 21(4): 24-31.</w:t>
      </w:r>
    </w:p>
    <w:p w:rsidR="00F97C7B" w:rsidRDefault="00F97C7B" w:rsidP="008F05C8">
      <w:pPr>
        <w:jc w:val="both"/>
        <w:rPr>
          <w:rFonts w:ascii="Arial" w:hAnsi="Arial" w:cs="Arial"/>
        </w:rPr>
      </w:pPr>
    </w:p>
    <w:p w:rsidR="00F97C7B" w:rsidRDefault="00F97C7B" w:rsidP="008F05C8">
      <w:pPr>
        <w:jc w:val="both"/>
        <w:rPr>
          <w:rFonts w:ascii="Arial" w:hAnsi="Arial" w:cs="Arial"/>
        </w:rPr>
      </w:pPr>
    </w:p>
    <w:p w:rsidR="00F97C7B" w:rsidRDefault="006A59D2" w:rsidP="008F05C8">
      <w:pPr>
        <w:jc w:val="both"/>
        <w:rPr>
          <w:rFonts w:ascii="Arial" w:hAnsi="Arial" w:cs="Arial"/>
        </w:rPr>
      </w:pPr>
      <w:r>
        <w:rPr>
          <w:rFonts w:ascii="Arial" w:hAnsi="Arial" w:cs="Arial"/>
        </w:rPr>
        <w:t xml:space="preserve">14- </w:t>
      </w:r>
      <w:r w:rsidR="00F97C7B">
        <w:rPr>
          <w:rFonts w:ascii="Arial" w:hAnsi="Arial" w:cs="Arial"/>
        </w:rPr>
        <w:t>Pereira NS, Souza LMB, Soares LC, Santos IMSP, Araújo KS. Regeneração óssea guiada utilizando membrana reabsorvível fixada com etilcianoacrilato. Rev. Bras. Odontol.2011; 68(2): 233-7.</w:t>
      </w:r>
    </w:p>
    <w:p w:rsidR="00F97C7B" w:rsidRDefault="00F97C7B" w:rsidP="008F05C8">
      <w:pPr>
        <w:jc w:val="both"/>
        <w:rPr>
          <w:rFonts w:ascii="Arial" w:hAnsi="Arial" w:cs="Arial"/>
        </w:rPr>
      </w:pPr>
    </w:p>
    <w:p w:rsidR="00F97C7B" w:rsidRDefault="00F97C7B" w:rsidP="008F05C8">
      <w:pPr>
        <w:jc w:val="both"/>
        <w:rPr>
          <w:rFonts w:ascii="Arial" w:hAnsi="Arial" w:cs="Arial"/>
        </w:rPr>
      </w:pPr>
    </w:p>
    <w:p w:rsidR="00F97C7B" w:rsidRDefault="006A59D2" w:rsidP="008F05C8">
      <w:pPr>
        <w:jc w:val="both"/>
        <w:rPr>
          <w:rFonts w:ascii="Arial" w:hAnsi="Arial" w:cs="Arial"/>
        </w:rPr>
      </w:pPr>
      <w:r>
        <w:rPr>
          <w:rFonts w:ascii="Arial" w:hAnsi="Arial" w:cs="Arial"/>
        </w:rPr>
        <w:t xml:space="preserve">15- </w:t>
      </w:r>
      <w:r w:rsidR="00F97C7B">
        <w:rPr>
          <w:rFonts w:ascii="Arial" w:hAnsi="Arial" w:cs="Arial"/>
        </w:rPr>
        <w:t xml:space="preserve">Imbronito AV, Arana-Chavez VE, Todescan JH. Regeneração óssea guiada- revisão de literatura. Rev. Soc. Bras. </w:t>
      </w:r>
      <w:r w:rsidR="0080021D" w:rsidRPr="0080021D">
        <w:rPr>
          <w:rFonts w:ascii="Arial" w:hAnsi="Arial" w:cs="Arial"/>
        </w:rPr>
        <w:t>Perio. 2001</w:t>
      </w:r>
      <w:r w:rsidR="0080021D">
        <w:rPr>
          <w:rFonts w:ascii="Arial" w:hAnsi="Arial" w:cs="Arial"/>
        </w:rPr>
        <w:t>: 1-11</w:t>
      </w:r>
      <w:r w:rsidR="00F97C7B">
        <w:rPr>
          <w:rFonts w:ascii="Arial" w:hAnsi="Arial" w:cs="Arial"/>
        </w:rPr>
        <w:t xml:space="preserve"> </w:t>
      </w:r>
    </w:p>
    <w:p w:rsidR="00F97C7B" w:rsidRDefault="00F97C7B" w:rsidP="008F05C8">
      <w:pPr>
        <w:jc w:val="both"/>
        <w:rPr>
          <w:rFonts w:ascii="Arial" w:hAnsi="Arial" w:cs="Arial"/>
        </w:rPr>
      </w:pPr>
    </w:p>
    <w:p w:rsidR="00E16D37" w:rsidRPr="0055420D" w:rsidRDefault="00E16D37" w:rsidP="008F05C8">
      <w:pPr>
        <w:jc w:val="both"/>
        <w:rPr>
          <w:rFonts w:ascii="Arial" w:hAnsi="Arial" w:cs="Arial"/>
        </w:rPr>
      </w:pPr>
    </w:p>
    <w:p w:rsidR="003D6959" w:rsidRDefault="006A59D2" w:rsidP="008F05C8">
      <w:pPr>
        <w:jc w:val="both"/>
        <w:rPr>
          <w:rFonts w:ascii="Arial" w:hAnsi="Arial" w:cs="Arial"/>
        </w:rPr>
      </w:pPr>
      <w:r>
        <w:rPr>
          <w:rFonts w:ascii="Arial" w:hAnsi="Arial" w:cs="Arial"/>
        </w:rPr>
        <w:t xml:space="preserve">16- </w:t>
      </w:r>
      <w:r w:rsidR="0049240E">
        <w:rPr>
          <w:rFonts w:ascii="Arial" w:hAnsi="Arial" w:cs="Arial"/>
        </w:rPr>
        <w:t>Salomão M, Cunha J, Morales R, Siqueira J. Regeneração óssea guiada cm barreira de polipopileno intencionalmente exposta ao meio bucal. Rev Catarinense de Implantodontia. 2012; 14 :65-8.</w:t>
      </w:r>
    </w:p>
    <w:p w:rsidR="003D6959" w:rsidRDefault="003D6959" w:rsidP="008F05C8">
      <w:pPr>
        <w:jc w:val="both"/>
        <w:rPr>
          <w:rFonts w:ascii="Arial" w:hAnsi="Arial" w:cs="Arial"/>
        </w:rPr>
      </w:pPr>
    </w:p>
    <w:p w:rsidR="003D6959" w:rsidRDefault="003D6959" w:rsidP="008F05C8">
      <w:pPr>
        <w:jc w:val="both"/>
        <w:rPr>
          <w:rFonts w:ascii="Arial" w:hAnsi="Arial" w:cs="Arial"/>
        </w:rPr>
      </w:pPr>
    </w:p>
    <w:p w:rsidR="003D6959" w:rsidRDefault="003D6959" w:rsidP="008F05C8">
      <w:pPr>
        <w:jc w:val="both"/>
        <w:rPr>
          <w:rFonts w:ascii="Arial" w:hAnsi="Arial" w:cs="Arial"/>
        </w:rPr>
      </w:pPr>
      <w:r>
        <w:rPr>
          <w:rFonts w:ascii="Arial" w:hAnsi="Arial" w:cs="Arial"/>
        </w:rPr>
        <w:t xml:space="preserve">17- </w:t>
      </w:r>
      <w:r w:rsidR="00701935">
        <w:rPr>
          <w:rFonts w:ascii="Arial" w:hAnsi="Arial" w:cs="Arial"/>
        </w:rPr>
        <w:t xml:space="preserve">Salomão M. Bone Heal. A solução para problemas complexos através da técnica simples, segura e previsível. [Acesso em 14 de abril]. Disponível em: </w:t>
      </w:r>
      <w:hyperlink r:id="rId17" w:history="1">
        <w:r w:rsidR="00701935" w:rsidRPr="00C6389C">
          <w:rPr>
            <w:rStyle w:val="Hyperlink"/>
            <w:rFonts w:ascii="Arial" w:hAnsi="Arial" w:cs="Arial"/>
            <w:sz w:val="24"/>
          </w:rPr>
          <w:t>https://boneheal.com.br/index.php/artigos/page/2/</w:t>
        </w:r>
      </w:hyperlink>
    </w:p>
    <w:p w:rsidR="00701935" w:rsidRDefault="00701935" w:rsidP="008F05C8">
      <w:pPr>
        <w:jc w:val="both"/>
        <w:rPr>
          <w:rFonts w:ascii="Arial" w:hAnsi="Arial" w:cs="Arial"/>
        </w:rPr>
      </w:pPr>
    </w:p>
    <w:p w:rsidR="003D6959" w:rsidRDefault="003D6959" w:rsidP="008F05C8">
      <w:pPr>
        <w:jc w:val="both"/>
        <w:rPr>
          <w:rFonts w:ascii="Arial" w:hAnsi="Arial" w:cs="Arial"/>
        </w:rPr>
      </w:pPr>
    </w:p>
    <w:p w:rsidR="00F97C7B" w:rsidRDefault="003D6959" w:rsidP="008F05C8">
      <w:pPr>
        <w:jc w:val="both"/>
        <w:rPr>
          <w:rFonts w:ascii="Arial" w:hAnsi="Arial" w:cs="Arial"/>
        </w:rPr>
      </w:pPr>
      <w:r>
        <w:rPr>
          <w:rFonts w:ascii="Arial" w:hAnsi="Arial" w:cs="Arial"/>
        </w:rPr>
        <w:t>18 -</w:t>
      </w:r>
      <w:r w:rsidR="00F97C7B">
        <w:rPr>
          <w:rFonts w:ascii="Arial" w:hAnsi="Arial" w:cs="Arial"/>
        </w:rPr>
        <w:t>Mizutani FS, Nagem Filho H, Valiense H, Carbonari MJ, Campi Junior L. Aumento do Rebordo Alveolar por Mariz Óssea Indutora. FULL Denstistry in Science. 2010; 1(2): 112-6.</w:t>
      </w:r>
    </w:p>
    <w:p w:rsidR="00F97C7B" w:rsidRDefault="00F97C7B" w:rsidP="008F05C8">
      <w:pPr>
        <w:jc w:val="both"/>
        <w:rPr>
          <w:rFonts w:ascii="Arial" w:hAnsi="Arial" w:cs="Arial"/>
        </w:rPr>
      </w:pPr>
    </w:p>
    <w:p w:rsidR="00F97C7B" w:rsidRDefault="00C01071" w:rsidP="008F05C8">
      <w:pPr>
        <w:jc w:val="both"/>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5375256</wp:posOffset>
                </wp:positionH>
                <wp:positionV relativeFrom="paragraph">
                  <wp:posOffset>-657054</wp:posOffset>
                </wp:positionV>
                <wp:extent cx="832485" cy="300250"/>
                <wp:effectExtent l="0" t="0" r="24765" b="24130"/>
                <wp:wrapNone/>
                <wp:docPr id="51" name="Caixa de texto 51"/>
                <wp:cNvGraphicFramePr/>
                <a:graphic xmlns:a="http://schemas.openxmlformats.org/drawingml/2006/main">
                  <a:graphicData uri="http://schemas.microsoft.com/office/word/2010/wordprocessingShape">
                    <wps:wsp>
                      <wps:cNvSpPr txBox="1"/>
                      <wps:spPr>
                        <a:xfrm>
                          <a:off x="0" y="0"/>
                          <a:ext cx="832485" cy="3002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1" o:spid="_x0000_s1053" type="#_x0000_t202" style="position:absolute;left:0;text-align:left;margin-left:423.25pt;margin-top:-51.75pt;width:65.55pt;height:23.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rPr>
        <w:t xml:space="preserve"> </w:t>
      </w:r>
    </w:p>
    <w:p w:rsidR="003D6959" w:rsidRDefault="003D6959" w:rsidP="008F05C8">
      <w:pPr>
        <w:jc w:val="both"/>
        <w:rPr>
          <w:rFonts w:ascii="Arial" w:hAnsi="Arial" w:cs="Arial"/>
        </w:rPr>
      </w:pPr>
    </w:p>
    <w:p w:rsidR="008713A4" w:rsidRDefault="00C01071" w:rsidP="008F05C8">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78720" behindDoc="0" locked="0" layoutInCell="1" allowOverlap="1">
                <wp:simplePos x="0" y="0"/>
                <wp:positionH relativeFrom="column">
                  <wp:posOffset>5375256</wp:posOffset>
                </wp:positionH>
                <wp:positionV relativeFrom="paragraph">
                  <wp:posOffset>-711645</wp:posOffset>
                </wp:positionV>
                <wp:extent cx="832513" cy="491319"/>
                <wp:effectExtent l="0" t="0" r="24765" b="23495"/>
                <wp:wrapNone/>
                <wp:docPr id="41" name="Caixa de texto 41"/>
                <wp:cNvGraphicFramePr/>
                <a:graphic xmlns:a="http://schemas.openxmlformats.org/drawingml/2006/main">
                  <a:graphicData uri="http://schemas.microsoft.com/office/word/2010/wordprocessingShape">
                    <wps:wsp>
                      <wps:cNvSpPr txBox="1"/>
                      <wps:spPr>
                        <a:xfrm>
                          <a:off x="0" y="0"/>
                          <a:ext cx="832513" cy="49131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1" o:spid="_x0000_s1054" type="#_x0000_t202" style="position:absolute;left:0;text-align:left;margin-left:423.25pt;margin-top:-56.05pt;width:65.55pt;height:38.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3D6959">
        <w:rPr>
          <w:rFonts w:ascii="Arial" w:hAnsi="Arial" w:cs="Arial"/>
        </w:rPr>
        <w:t>19-</w:t>
      </w:r>
      <w:r w:rsidR="008713A4">
        <w:rPr>
          <w:rFonts w:ascii="Arial" w:hAnsi="Arial" w:cs="Arial"/>
        </w:rPr>
        <w:t xml:space="preserve">- Bisegna M. Membranas não absorvíveis vs reabsorvíveis. [monografia]. Porto: </w:t>
      </w:r>
      <w:r w:rsidR="008713A4" w:rsidRPr="008713A4">
        <w:rPr>
          <w:rFonts w:ascii="Arial" w:hAnsi="Arial" w:cs="Arial"/>
        </w:rPr>
        <w:t>Universidade Fernando Pessoa - Faculdade de Ciências da Saúde</w:t>
      </w:r>
      <w:r w:rsidR="008713A4">
        <w:rPr>
          <w:rFonts w:ascii="Arial" w:hAnsi="Arial" w:cs="Arial"/>
        </w:rPr>
        <w:t>; 2013.</w:t>
      </w:r>
    </w:p>
    <w:p w:rsidR="008713A4" w:rsidRDefault="008713A4" w:rsidP="008F05C8">
      <w:pPr>
        <w:jc w:val="both"/>
        <w:rPr>
          <w:rFonts w:ascii="Arial" w:hAnsi="Arial" w:cs="Arial"/>
        </w:rPr>
      </w:pPr>
    </w:p>
    <w:p w:rsidR="0088015B" w:rsidRDefault="0088015B" w:rsidP="008F05C8">
      <w:pPr>
        <w:spacing w:line="360" w:lineRule="auto"/>
        <w:jc w:val="both"/>
        <w:rPr>
          <w:rFonts w:ascii="Arial" w:hAnsi="Arial" w:cs="Arial"/>
          <w:b/>
          <w:sz w:val="28"/>
          <w:szCs w:val="28"/>
        </w:rPr>
      </w:pPr>
    </w:p>
    <w:p w:rsidR="0080021D" w:rsidRDefault="0080021D" w:rsidP="008F05C8">
      <w:pPr>
        <w:spacing w:line="360" w:lineRule="auto"/>
        <w:jc w:val="both"/>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4F7FB6" w:rsidRDefault="004F7FB6"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701935" w:rsidP="00F97C7B">
      <w:pPr>
        <w:spacing w:line="360" w:lineRule="auto"/>
        <w:jc w:val="center"/>
        <w:rPr>
          <w:rFonts w:ascii="Arial" w:hAnsi="Arial" w:cs="Arial"/>
          <w:b/>
          <w:sz w:val="28"/>
          <w:szCs w:val="28"/>
        </w:rPr>
      </w:pPr>
    </w:p>
    <w:p w:rsidR="00701935" w:rsidRDefault="00C01071" w:rsidP="00F97C7B">
      <w:pPr>
        <w:spacing w:line="360" w:lineRule="auto"/>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5388904</wp:posOffset>
                </wp:positionH>
                <wp:positionV relativeFrom="paragraph">
                  <wp:posOffset>-697998</wp:posOffset>
                </wp:positionV>
                <wp:extent cx="504901" cy="423081"/>
                <wp:effectExtent l="0" t="0" r="28575" b="15240"/>
                <wp:wrapNone/>
                <wp:docPr id="52" name="Caixa de texto 52"/>
                <wp:cNvGraphicFramePr/>
                <a:graphic xmlns:a="http://schemas.openxmlformats.org/drawingml/2006/main">
                  <a:graphicData uri="http://schemas.microsoft.com/office/word/2010/wordprocessingShape">
                    <wps:wsp>
                      <wps:cNvSpPr txBox="1"/>
                      <wps:spPr>
                        <a:xfrm>
                          <a:off x="0" y="0"/>
                          <a:ext cx="504901" cy="42308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52" o:spid="_x0000_s1055" type="#_x0000_t202" style="position:absolute;left:0;text-align:left;margin-left:424.3pt;margin-top:-54.95pt;width:39.75pt;height:33.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p>
    <w:p w:rsidR="00F97C7B" w:rsidRDefault="00C01071" w:rsidP="00F97C7B">
      <w:pPr>
        <w:spacing w:line="360" w:lineRule="auto"/>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79744" behindDoc="0" locked="0" layoutInCell="1" allowOverlap="1">
                <wp:simplePos x="0" y="0"/>
                <wp:positionH relativeFrom="column">
                  <wp:posOffset>5170540</wp:posOffset>
                </wp:positionH>
                <wp:positionV relativeFrom="paragraph">
                  <wp:posOffset>-779884</wp:posOffset>
                </wp:positionV>
                <wp:extent cx="723331" cy="627797"/>
                <wp:effectExtent l="0" t="0" r="19685" b="20320"/>
                <wp:wrapNone/>
                <wp:docPr id="42" name="Caixa de texto 42"/>
                <wp:cNvGraphicFramePr/>
                <a:graphic xmlns:a="http://schemas.openxmlformats.org/drawingml/2006/main">
                  <a:graphicData uri="http://schemas.microsoft.com/office/word/2010/wordprocessingShape">
                    <wps:wsp>
                      <wps:cNvSpPr txBox="1"/>
                      <wps:spPr>
                        <a:xfrm>
                          <a:off x="0" y="0"/>
                          <a:ext cx="723331" cy="62779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2" o:spid="_x0000_s1056" type="#_x0000_t202" style="position:absolute;left:0;text-align:left;margin-left:407.15pt;margin-top:-61.4pt;width:56.95pt;height:49.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" fillcolor="white [3212]" strokecolor="white [3212]" strokeweight=".5pt">
                <v:textbox>
                  <w:txbxContent>
                    <w:p w:rsidR="00C01071" w:rsidRPr="00C01071" w:rsidRDefault="00C01071">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97C7B">
        <w:rPr>
          <w:rFonts w:ascii="Arial" w:hAnsi="Arial" w:cs="Arial"/>
          <w:b/>
          <w:sz w:val="28"/>
          <w:szCs w:val="28"/>
        </w:rPr>
        <w:t>AGRADECIMENTOS</w:t>
      </w:r>
    </w:p>
    <w:p w:rsidR="00F97C7B" w:rsidRDefault="00F97C7B" w:rsidP="00F97C7B">
      <w:pPr>
        <w:spacing w:line="360" w:lineRule="auto"/>
        <w:jc w:val="both"/>
        <w:rPr>
          <w:rFonts w:ascii="Arial" w:hAnsi="Arial" w:cs="Arial"/>
        </w:rPr>
      </w:pPr>
    </w:p>
    <w:p w:rsidR="00F97C7B" w:rsidRDefault="00766291" w:rsidP="0080021D">
      <w:pPr>
        <w:spacing w:line="360" w:lineRule="auto"/>
        <w:ind w:firstLine="708"/>
        <w:jc w:val="both"/>
        <w:rPr>
          <w:rFonts w:ascii="Arial" w:hAnsi="Arial" w:cs="Arial"/>
        </w:rPr>
      </w:pPr>
      <w:r>
        <w:rPr>
          <w:rFonts w:ascii="Arial" w:hAnsi="Arial" w:cs="Arial"/>
        </w:rPr>
        <w:t>Quero agradecer primeiramente à</w:t>
      </w:r>
      <w:r w:rsidR="00B2038B">
        <w:rPr>
          <w:rFonts w:ascii="Arial" w:hAnsi="Arial" w:cs="Arial"/>
        </w:rPr>
        <w:t xml:space="preserve"> Deus</w:t>
      </w:r>
      <w:r w:rsidR="00F97C7B">
        <w:rPr>
          <w:rFonts w:ascii="Arial" w:hAnsi="Arial" w:cs="Arial"/>
        </w:rPr>
        <w:t xml:space="preserve"> por ter me dado saúde e força para superar as dif</w:t>
      </w:r>
      <w:r>
        <w:rPr>
          <w:rFonts w:ascii="Arial" w:hAnsi="Arial" w:cs="Arial"/>
        </w:rPr>
        <w:t xml:space="preserve">iculdades, </w:t>
      </w:r>
      <w:r w:rsidR="00F97C7B">
        <w:rPr>
          <w:rFonts w:ascii="Arial" w:hAnsi="Arial" w:cs="Arial"/>
        </w:rPr>
        <w:t xml:space="preserve">por </w:t>
      </w:r>
      <w:r>
        <w:rPr>
          <w:rFonts w:ascii="Arial" w:hAnsi="Arial" w:cs="Arial"/>
        </w:rPr>
        <w:t>me conc</w:t>
      </w:r>
      <w:r w:rsidR="004E727D">
        <w:rPr>
          <w:rFonts w:ascii="Arial" w:hAnsi="Arial" w:cs="Arial"/>
        </w:rPr>
        <w:t>eder uma família maravilhosa a qual me deram a</w:t>
      </w:r>
      <w:r w:rsidR="00F97C7B">
        <w:rPr>
          <w:rFonts w:ascii="Arial" w:hAnsi="Arial" w:cs="Arial"/>
        </w:rPr>
        <w:t xml:space="preserve"> oportun</w:t>
      </w:r>
      <w:r>
        <w:rPr>
          <w:rFonts w:ascii="Arial" w:hAnsi="Arial" w:cs="Arial"/>
        </w:rPr>
        <w:t>idade de concluir este curso. Mãe, pai, irmã</w:t>
      </w:r>
      <w:r w:rsidR="00F97C7B">
        <w:rPr>
          <w:rFonts w:ascii="Arial" w:hAnsi="Arial" w:cs="Arial"/>
        </w:rPr>
        <w:t>, avós e tios, obrigada pelo apoio e incentivo que me deram, eu n</w:t>
      </w:r>
      <w:r>
        <w:rPr>
          <w:rFonts w:ascii="Arial" w:hAnsi="Arial" w:cs="Arial"/>
        </w:rPr>
        <w:t>ão seria nada sem vocês. Agradeço</w:t>
      </w:r>
      <w:r w:rsidR="00F97C7B">
        <w:rPr>
          <w:rFonts w:ascii="Arial" w:hAnsi="Arial" w:cs="Arial"/>
        </w:rPr>
        <w:t xml:space="preserve"> também ao meu querido orientador Dr. Eduardo Moura, pelo suporte e confiança em mim depositado</w:t>
      </w:r>
      <w:r>
        <w:rPr>
          <w:rFonts w:ascii="Arial" w:hAnsi="Arial" w:cs="Arial"/>
        </w:rPr>
        <w:t xml:space="preserve">s </w:t>
      </w:r>
      <w:r w:rsidR="00F97C7B">
        <w:rPr>
          <w:rFonts w:ascii="Arial" w:hAnsi="Arial" w:cs="Arial"/>
        </w:rPr>
        <w:t>e principalmente por sua ajuda na conclusão deste trabalho.</w:t>
      </w:r>
    </w:p>
    <w:p w:rsidR="00F97C7B" w:rsidRDefault="00F97C7B" w:rsidP="0080021D">
      <w:pPr>
        <w:spacing w:line="360" w:lineRule="auto"/>
        <w:ind w:firstLine="708"/>
        <w:jc w:val="both"/>
        <w:rPr>
          <w:rFonts w:ascii="Arial" w:hAnsi="Arial" w:cs="Arial"/>
        </w:rPr>
      </w:pPr>
      <w:r>
        <w:rPr>
          <w:rFonts w:ascii="Arial" w:hAnsi="Arial" w:cs="Arial"/>
        </w:rPr>
        <w:t>Aos meus professores</w:t>
      </w:r>
      <w:r w:rsidR="00766291">
        <w:rPr>
          <w:rFonts w:ascii="Arial" w:hAnsi="Arial" w:cs="Arial"/>
        </w:rPr>
        <w:t>,</w:t>
      </w:r>
      <w:r>
        <w:rPr>
          <w:rFonts w:ascii="Arial" w:hAnsi="Arial" w:cs="Arial"/>
        </w:rPr>
        <w:t xml:space="preserve"> pelo </w:t>
      </w:r>
      <w:r w:rsidR="00766291">
        <w:rPr>
          <w:rFonts w:ascii="Arial" w:hAnsi="Arial" w:cs="Arial"/>
        </w:rPr>
        <w:t>carinho e aprendizado</w:t>
      </w:r>
      <w:r>
        <w:rPr>
          <w:rFonts w:ascii="Arial" w:hAnsi="Arial" w:cs="Arial"/>
        </w:rPr>
        <w:t xml:space="preserve"> repassado</w:t>
      </w:r>
      <w:r w:rsidR="00766291">
        <w:rPr>
          <w:rFonts w:ascii="Arial" w:hAnsi="Arial" w:cs="Arial"/>
        </w:rPr>
        <w:t>s</w:t>
      </w:r>
      <w:r>
        <w:rPr>
          <w:rFonts w:ascii="Arial" w:hAnsi="Arial" w:cs="Arial"/>
        </w:rPr>
        <w:t xml:space="preserve"> durante esses 5 anos de graduação e aos meus colegas que estiveram comigo nesta jornada, vocês foram essenciais.</w:t>
      </w:r>
    </w:p>
    <w:p w:rsidR="00F97C7B" w:rsidRDefault="00F97C7B" w:rsidP="0080021D">
      <w:pPr>
        <w:spacing w:line="360" w:lineRule="auto"/>
        <w:ind w:firstLine="708"/>
        <w:jc w:val="both"/>
        <w:rPr>
          <w:rFonts w:ascii="Arial" w:hAnsi="Arial" w:cs="Arial"/>
        </w:rPr>
      </w:pPr>
      <w:r>
        <w:rPr>
          <w:rFonts w:ascii="Arial" w:hAnsi="Arial" w:cs="Arial"/>
        </w:rPr>
        <w:t>E a</w:t>
      </w:r>
      <w:r w:rsidR="00766291">
        <w:rPr>
          <w:rFonts w:ascii="Arial" w:hAnsi="Arial" w:cs="Arial"/>
        </w:rPr>
        <w:t>inda, o meu muito obrigada a</w:t>
      </w:r>
      <w:r>
        <w:rPr>
          <w:rFonts w:ascii="Arial" w:hAnsi="Arial" w:cs="Arial"/>
        </w:rPr>
        <w:t xml:space="preserve"> todos aqueles que direta ou indiretamente fizeram parte da minh</w:t>
      </w:r>
      <w:r w:rsidR="009678FE">
        <w:rPr>
          <w:rFonts w:ascii="Arial" w:hAnsi="Arial" w:cs="Arial"/>
        </w:rPr>
        <w:t>a formação</w:t>
      </w:r>
      <w:r w:rsidR="00766291">
        <w:rPr>
          <w:rFonts w:ascii="Arial" w:hAnsi="Arial" w:cs="Arial"/>
        </w:rPr>
        <w:t>.</w:t>
      </w:r>
    </w:p>
    <w:p w:rsidR="00A345AD" w:rsidRDefault="00A345AD" w:rsidP="0080021D">
      <w:pPr>
        <w:spacing w:line="360" w:lineRule="auto"/>
        <w:ind w:firstLine="708"/>
        <w:jc w:val="both"/>
        <w:rPr>
          <w:rFonts w:ascii="Arial" w:hAnsi="Arial" w:cs="Arial"/>
        </w:rPr>
      </w:pPr>
    </w:p>
    <w:sectPr w:rsidR="00A345AD" w:rsidSect="00D87598">
      <w:headerReference w:type="default" r:id="rId18"/>
      <w:pgSz w:w="11906" w:h="16838"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A84" w:rsidRDefault="00C04A84" w:rsidP="00F97C7B">
      <w:r>
        <w:separator/>
      </w:r>
    </w:p>
  </w:endnote>
  <w:endnote w:type="continuationSeparator" w:id="0">
    <w:p w:rsidR="00C04A84" w:rsidRDefault="00C04A84" w:rsidP="00F9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A84" w:rsidRDefault="00C04A84" w:rsidP="00F97C7B">
      <w:r>
        <w:separator/>
      </w:r>
    </w:p>
  </w:footnote>
  <w:footnote w:type="continuationSeparator" w:id="0">
    <w:p w:rsidR="00C04A84" w:rsidRDefault="00C04A84" w:rsidP="00F97C7B">
      <w:r>
        <w:continuationSeparator/>
      </w:r>
    </w:p>
  </w:footnote>
  <w:footnote w:id="1">
    <w:p w:rsidR="00F05683" w:rsidRDefault="00F05683" w:rsidP="00F97C7B">
      <w:pPr>
        <w:pStyle w:val="Textodenotaderodap"/>
        <w:spacing w:line="240" w:lineRule="auto"/>
      </w:pPr>
      <w:r w:rsidRPr="005158CA">
        <w:rPr>
          <w:rStyle w:val="Refdenotaderodap"/>
        </w:rPr>
        <w:sym w:font="Symbol" w:char="F02A"/>
      </w:r>
      <w:r>
        <w:t>Aluno do Curso de Odontologia da Faculdade Patos de Minas (FPM). gessicaxcampos@gmail.com</w:t>
      </w:r>
    </w:p>
    <w:p w:rsidR="00F05683" w:rsidRPr="00224EBC" w:rsidRDefault="00F05683" w:rsidP="00F97C7B">
      <w:pPr>
        <w:pStyle w:val="Textodenotaderodap"/>
        <w:spacing w:line="240" w:lineRule="auto"/>
        <w:rPr>
          <w:color w:val="0000FF"/>
          <w:u w:val="single"/>
        </w:rPr>
      </w:pPr>
      <w:r>
        <w:t>**</w:t>
      </w:r>
      <w:r w:rsidRPr="002055E4">
        <w:t>Professor d</w:t>
      </w:r>
      <w:r>
        <w:t xml:space="preserve">e Periodontia do Curso de Odontologia da Faculdade Patos de Minas. Especialista em Periodontia pela Universidade Federal de Uberlândia. </w:t>
      </w:r>
      <w:hyperlink r:id="rId1" w:history="1">
        <w:r w:rsidRPr="000E3915">
          <w:rPr>
            <w:rStyle w:val="Hyperlink"/>
            <w:rFonts w:ascii="Arial" w:hAnsi="Arial"/>
            <w:sz w:val="20"/>
          </w:rPr>
          <w:t>duibia@hotmail.com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89953"/>
      <w:docPartObj>
        <w:docPartGallery w:val="Page Numbers (Top of Page)"/>
        <w:docPartUnique/>
      </w:docPartObj>
    </w:sdtPr>
    <w:sdtContent>
      <w:p w:rsidR="008A22FC" w:rsidRDefault="008A22FC">
        <w:pPr>
          <w:pStyle w:val="Cabealho"/>
          <w:jc w:val="right"/>
        </w:pPr>
        <w:r>
          <w:fldChar w:fldCharType="begin"/>
        </w:r>
        <w:r>
          <w:instrText>PAGE   \* MERGEFORMAT</w:instrText>
        </w:r>
        <w:r>
          <w:fldChar w:fldCharType="separate"/>
        </w:r>
        <w:r w:rsidR="00EB0A68">
          <w:rPr>
            <w:noProof/>
          </w:rPr>
          <w:t>2</w:t>
        </w:r>
        <w:r>
          <w:fldChar w:fldCharType="end"/>
        </w:r>
      </w:p>
    </w:sdtContent>
  </w:sdt>
  <w:p w:rsidR="00F05683" w:rsidRDefault="00F05683" w:rsidP="008A22FC">
    <w:pPr>
      <w:pStyle w:val="Cabealho"/>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379B2"/>
    <w:multiLevelType w:val="hybridMultilevel"/>
    <w:tmpl w:val="2A1CE61C"/>
    <w:lvl w:ilvl="0" w:tplc="99B8C034">
      <w:start w:val="1"/>
      <w:numFmt w:val="decimal"/>
      <w:lvlText w:val="%1"/>
      <w:lvlJc w:val="left"/>
      <w:pPr>
        <w:ind w:left="720" w:hanging="36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4154BCD"/>
    <w:multiLevelType w:val="hybridMultilevel"/>
    <w:tmpl w:val="EF04F156"/>
    <w:lvl w:ilvl="0" w:tplc="82AA1AD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572135F"/>
    <w:multiLevelType w:val="hybridMultilevel"/>
    <w:tmpl w:val="7F1CC82E"/>
    <w:lvl w:ilvl="0" w:tplc="361C411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4C9E04DE"/>
    <w:multiLevelType w:val="hybridMultilevel"/>
    <w:tmpl w:val="B73600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E982DC0"/>
    <w:multiLevelType w:val="hybridMultilevel"/>
    <w:tmpl w:val="ADA086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C7B"/>
    <w:rsid w:val="00013D01"/>
    <w:rsid w:val="00065930"/>
    <w:rsid w:val="00081884"/>
    <w:rsid w:val="00093F95"/>
    <w:rsid w:val="000A131E"/>
    <w:rsid w:val="000A7389"/>
    <w:rsid w:val="001127F8"/>
    <w:rsid w:val="0011280D"/>
    <w:rsid w:val="001133FF"/>
    <w:rsid w:val="001145A3"/>
    <w:rsid w:val="00115882"/>
    <w:rsid w:val="0013345E"/>
    <w:rsid w:val="00140148"/>
    <w:rsid w:val="00172043"/>
    <w:rsid w:val="001734EE"/>
    <w:rsid w:val="00174B41"/>
    <w:rsid w:val="00176A83"/>
    <w:rsid w:val="001A38E5"/>
    <w:rsid w:val="001B1B08"/>
    <w:rsid w:val="001D3D31"/>
    <w:rsid w:val="00201666"/>
    <w:rsid w:val="002077EC"/>
    <w:rsid w:val="00215CBF"/>
    <w:rsid w:val="00217EA0"/>
    <w:rsid w:val="00224EBC"/>
    <w:rsid w:val="00271A22"/>
    <w:rsid w:val="00295422"/>
    <w:rsid w:val="002C465A"/>
    <w:rsid w:val="0030567D"/>
    <w:rsid w:val="00325374"/>
    <w:rsid w:val="0037707B"/>
    <w:rsid w:val="00383979"/>
    <w:rsid w:val="003968EB"/>
    <w:rsid w:val="003D6959"/>
    <w:rsid w:val="003E6E20"/>
    <w:rsid w:val="003E7337"/>
    <w:rsid w:val="003F0BB1"/>
    <w:rsid w:val="00401562"/>
    <w:rsid w:val="00424035"/>
    <w:rsid w:val="0044017A"/>
    <w:rsid w:val="0044468A"/>
    <w:rsid w:val="0045112B"/>
    <w:rsid w:val="004746D7"/>
    <w:rsid w:val="0049240E"/>
    <w:rsid w:val="004C7066"/>
    <w:rsid w:val="004E6F52"/>
    <w:rsid w:val="004E727D"/>
    <w:rsid w:val="004F7FB6"/>
    <w:rsid w:val="005238C6"/>
    <w:rsid w:val="00530DDC"/>
    <w:rsid w:val="00540AC7"/>
    <w:rsid w:val="005716C3"/>
    <w:rsid w:val="00571993"/>
    <w:rsid w:val="0058083D"/>
    <w:rsid w:val="00590581"/>
    <w:rsid w:val="00591985"/>
    <w:rsid w:val="005A2E12"/>
    <w:rsid w:val="005F4A0A"/>
    <w:rsid w:val="0061608F"/>
    <w:rsid w:val="00640891"/>
    <w:rsid w:val="00651A30"/>
    <w:rsid w:val="00656C5E"/>
    <w:rsid w:val="00667A2E"/>
    <w:rsid w:val="006865B5"/>
    <w:rsid w:val="00687B77"/>
    <w:rsid w:val="006A59D2"/>
    <w:rsid w:val="006B2378"/>
    <w:rsid w:val="006C17AF"/>
    <w:rsid w:val="006F04EC"/>
    <w:rsid w:val="00701935"/>
    <w:rsid w:val="00716ABC"/>
    <w:rsid w:val="00726544"/>
    <w:rsid w:val="007351D2"/>
    <w:rsid w:val="0075167C"/>
    <w:rsid w:val="00766291"/>
    <w:rsid w:val="007910C9"/>
    <w:rsid w:val="007C4E58"/>
    <w:rsid w:val="007F44E0"/>
    <w:rsid w:val="0080021D"/>
    <w:rsid w:val="008002C7"/>
    <w:rsid w:val="0081447A"/>
    <w:rsid w:val="00853CB1"/>
    <w:rsid w:val="008567ED"/>
    <w:rsid w:val="008611E9"/>
    <w:rsid w:val="0087071B"/>
    <w:rsid w:val="00870CDC"/>
    <w:rsid w:val="008713A4"/>
    <w:rsid w:val="0088015B"/>
    <w:rsid w:val="008A15FD"/>
    <w:rsid w:val="008A22FC"/>
    <w:rsid w:val="008D1064"/>
    <w:rsid w:val="008D2B96"/>
    <w:rsid w:val="008E5B07"/>
    <w:rsid w:val="008F05C8"/>
    <w:rsid w:val="008F1D2B"/>
    <w:rsid w:val="00902E8F"/>
    <w:rsid w:val="00937276"/>
    <w:rsid w:val="009552CA"/>
    <w:rsid w:val="00963C5D"/>
    <w:rsid w:val="009678FE"/>
    <w:rsid w:val="009828BE"/>
    <w:rsid w:val="00991F70"/>
    <w:rsid w:val="0099508B"/>
    <w:rsid w:val="009A7A5B"/>
    <w:rsid w:val="009C3F98"/>
    <w:rsid w:val="009D7F16"/>
    <w:rsid w:val="009E4FA1"/>
    <w:rsid w:val="009F5D2A"/>
    <w:rsid w:val="00A13062"/>
    <w:rsid w:val="00A345AD"/>
    <w:rsid w:val="00A625C0"/>
    <w:rsid w:val="00A729BA"/>
    <w:rsid w:val="00AD6143"/>
    <w:rsid w:val="00AE0A26"/>
    <w:rsid w:val="00AE384F"/>
    <w:rsid w:val="00AF6442"/>
    <w:rsid w:val="00B2038B"/>
    <w:rsid w:val="00B6318E"/>
    <w:rsid w:val="00B73E1F"/>
    <w:rsid w:val="00B8213F"/>
    <w:rsid w:val="00BC4BE0"/>
    <w:rsid w:val="00BD3C72"/>
    <w:rsid w:val="00BD6675"/>
    <w:rsid w:val="00BE61AC"/>
    <w:rsid w:val="00C01071"/>
    <w:rsid w:val="00C01877"/>
    <w:rsid w:val="00C04A84"/>
    <w:rsid w:val="00C11988"/>
    <w:rsid w:val="00C4149A"/>
    <w:rsid w:val="00C5230F"/>
    <w:rsid w:val="00C537D3"/>
    <w:rsid w:val="00C538F3"/>
    <w:rsid w:val="00C76E1B"/>
    <w:rsid w:val="00CA04C5"/>
    <w:rsid w:val="00CD071F"/>
    <w:rsid w:val="00D07C42"/>
    <w:rsid w:val="00D63C9A"/>
    <w:rsid w:val="00D86004"/>
    <w:rsid w:val="00D87598"/>
    <w:rsid w:val="00DA39DC"/>
    <w:rsid w:val="00DA7347"/>
    <w:rsid w:val="00DD2860"/>
    <w:rsid w:val="00DF68B7"/>
    <w:rsid w:val="00E16D37"/>
    <w:rsid w:val="00E64FA0"/>
    <w:rsid w:val="00EB0A68"/>
    <w:rsid w:val="00ED402A"/>
    <w:rsid w:val="00EF6EB8"/>
    <w:rsid w:val="00F03F93"/>
    <w:rsid w:val="00F05683"/>
    <w:rsid w:val="00F057EE"/>
    <w:rsid w:val="00F11D9C"/>
    <w:rsid w:val="00F20F5D"/>
    <w:rsid w:val="00F340CE"/>
    <w:rsid w:val="00F44689"/>
    <w:rsid w:val="00F46B44"/>
    <w:rsid w:val="00F47B8A"/>
    <w:rsid w:val="00F97518"/>
    <w:rsid w:val="00F97C7B"/>
    <w:rsid w:val="00FA031A"/>
    <w:rsid w:val="00FC0E55"/>
    <w:rsid w:val="00FF57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7B"/>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97C7B"/>
    <w:rPr>
      <w:rFonts w:ascii="Verdana" w:hAnsi="Verdana" w:hint="default"/>
      <w:color w:val="0000FF"/>
      <w:sz w:val="16"/>
      <w:u w:val="single"/>
    </w:rPr>
  </w:style>
  <w:style w:type="paragraph" w:styleId="Textodenotaderodap">
    <w:name w:val="footnote text"/>
    <w:basedOn w:val="Normal"/>
    <w:link w:val="TextodenotaderodapChar"/>
    <w:semiHidden/>
    <w:rsid w:val="00F97C7B"/>
    <w:pPr>
      <w:spacing w:line="360" w:lineRule="auto"/>
      <w:jc w:val="both"/>
    </w:pPr>
    <w:rPr>
      <w:rFonts w:ascii="Arial" w:hAnsi="Arial"/>
      <w:sz w:val="20"/>
      <w:szCs w:val="20"/>
    </w:rPr>
  </w:style>
  <w:style w:type="character" w:customStyle="1" w:styleId="TextodenotaderodapChar">
    <w:name w:val="Texto de nota de rodapé Char"/>
    <w:basedOn w:val="Fontepargpadro"/>
    <w:link w:val="Textodenotaderodap"/>
    <w:semiHidden/>
    <w:rsid w:val="00F97C7B"/>
    <w:rPr>
      <w:rFonts w:ascii="Arial" w:eastAsia="Times New Roman" w:hAnsi="Arial" w:cs="Times New Roman"/>
      <w:sz w:val="20"/>
      <w:szCs w:val="20"/>
      <w:lang w:eastAsia="pt-BR"/>
    </w:rPr>
  </w:style>
  <w:style w:type="character" w:styleId="Refdenotaderodap">
    <w:name w:val="footnote reference"/>
    <w:semiHidden/>
    <w:rsid w:val="00F97C7B"/>
    <w:rPr>
      <w:vertAlign w:val="superscript"/>
    </w:rPr>
  </w:style>
  <w:style w:type="paragraph" w:styleId="Cabealho">
    <w:name w:val="header"/>
    <w:basedOn w:val="Normal"/>
    <w:link w:val="CabealhoChar"/>
    <w:uiPriority w:val="99"/>
    <w:rsid w:val="00F97C7B"/>
    <w:pPr>
      <w:tabs>
        <w:tab w:val="center" w:pos="4252"/>
        <w:tab w:val="right" w:pos="8504"/>
      </w:tabs>
    </w:pPr>
  </w:style>
  <w:style w:type="character" w:customStyle="1" w:styleId="CabealhoChar">
    <w:name w:val="Cabeçalho Char"/>
    <w:basedOn w:val="Fontepargpadro"/>
    <w:link w:val="Cabealho"/>
    <w:uiPriority w:val="99"/>
    <w:rsid w:val="00F97C7B"/>
    <w:rPr>
      <w:rFonts w:ascii="Times New Roman" w:eastAsia="Times New Roman" w:hAnsi="Times New Roman" w:cs="Times New Roman"/>
      <w:sz w:val="24"/>
      <w:szCs w:val="24"/>
      <w:lang w:eastAsia="pt-BR"/>
    </w:rPr>
  </w:style>
  <w:style w:type="paragraph" w:styleId="Rodap">
    <w:name w:val="footer"/>
    <w:basedOn w:val="Normal"/>
    <w:link w:val="RodapChar"/>
    <w:rsid w:val="00F97C7B"/>
    <w:pPr>
      <w:tabs>
        <w:tab w:val="center" w:pos="4252"/>
        <w:tab w:val="right" w:pos="8504"/>
      </w:tabs>
    </w:pPr>
  </w:style>
  <w:style w:type="character" w:customStyle="1" w:styleId="RodapChar">
    <w:name w:val="Rodapé Char"/>
    <w:basedOn w:val="Fontepargpadro"/>
    <w:link w:val="Rodap"/>
    <w:rsid w:val="00F97C7B"/>
    <w:rPr>
      <w:rFonts w:ascii="Times New Roman" w:eastAsia="Times New Roman" w:hAnsi="Times New Roman" w:cs="Times New Roman"/>
      <w:sz w:val="24"/>
      <w:szCs w:val="24"/>
      <w:lang w:eastAsia="pt-BR"/>
    </w:rPr>
  </w:style>
  <w:style w:type="character" w:styleId="Nmerodepgina">
    <w:name w:val="page number"/>
    <w:basedOn w:val="Fontepargpadro"/>
    <w:rsid w:val="00F97C7B"/>
  </w:style>
  <w:style w:type="paragraph" w:styleId="PargrafodaLista">
    <w:name w:val="List Paragraph"/>
    <w:basedOn w:val="Normal"/>
    <w:uiPriority w:val="34"/>
    <w:qFormat/>
    <w:rsid w:val="00F97C7B"/>
    <w:pPr>
      <w:spacing w:after="200" w:line="276" w:lineRule="auto"/>
      <w:ind w:left="720"/>
      <w:contextualSpacing/>
    </w:pPr>
    <w:rPr>
      <w:rFonts w:ascii="Calibri" w:eastAsia="Calibri" w:hAnsi="Calibri"/>
      <w:sz w:val="22"/>
      <w:szCs w:val="22"/>
      <w:lang w:eastAsia="en-US"/>
    </w:rPr>
  </w:style>
  <w:style w:type="character" w:customStyle="1" w:styleId="style47">
    <w:name w:val="style47"/>
    <w:rsid w:val="00F97C7B"/>
  </w:style>
  <w:style w:type="character" w:customStyle="1" w:styleId="apple-converted-space">
    <w:name w:val="apple-converted-space"/>
    <w:rsid w:val="00F97C7B"/>
  </w:style>
  <w:style w:type="paragraph" w:styleId="Textodebalo">
    <w:name w:val="Balloon Text"/>
    <w:basedOn w:val="Normal"/>
    <w:link w:val="TextodebaloChar"/>
    <w:uiPriority w:val="99"/>
    <w:semiHidden/>
    <w:unhideWhenUsed/>
    <w:rsid w:val="00F97C7B"/>
    <w:rPr>
      <w:rFonts w:ascii="Tahoma" w:hAnsi="Tahoma" w:cs="Tahoma"/>
      <w:sz w:val="16"/>
      <w:szCs w:val="16"/>
    </w:rPr>
  </w:style>
  <w:style w:type="character" w:customStyle="1" w:styleId="TextodebaloChar">
    <w:name w:val="Texto de balão Char"/>
    <w:basedOn w:val="Fontepargpadro"/>
    <w:link w:val="Textodebalo"/>
    <w:uiPriority w:val="99"/>
    <w:semiHidden/>
    <w:rsid w:val="00F97C7B"/>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C7B"/>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97C7B"/>
    <w:rPr>
      <w:rFonts w:ascii="Verdana" w:hAnsi="Verdana" w:hint="default"/>
      <w:color w:val="0000FF"/>
      <w:sz w:val="16"/>
      <w:u w:val="single"/>
    </w:rPr>
  </w:style>
  <w:style w:type="paragraph" w:styleId="Textodenotaderodap">
    <w:name w:val="footnote text"/>
    <w:basedOn w:val="Normal"/>
    <w:link w:val="TextodenotaderodapChar"/>
    <w:semiHidden/>
    <w:rsid w:val="00F97C7B"/>
    <w:pPr>
      <w:spacing w:line="360" w:lineRule="auto"/>
      <w:jc w:val="both"/>
    </w:pPr>
    <w:rPr>
      <w:rFonts w:ascii="Arial" w:hAnsi="Arial"/>
      <w:sz w:val="20"/>
      <w:szCs w:val="20"/>
    </w:rPr>
  </w:style>
  <w:style w:type="character" w:customStyle="1" w:styleId="TextodenotaderodapChar">
    <w:name w:val="Texto de nota de rodapé Char"/>
    <w:basedOn w:val="Fontepargpadro"/>
    <w:link w:val="Textodenotaderodap"/>
    <w:semiHidden/>
    <w:rsid w:val="00F97C7B"/>
    <w:rPr>
      <w:rFonts w:ascii="Arial" w:eastAsia="Times New Roman" w:hAnsi="Arial" w:cs="Times New Roman"/>
      <w:sz w:val="20"/>
      <w:szCs w:val="20"/>
      <w:lang w:eastAsia="pt-BR"/>
    </w:rPr>
  </w:style>
  <w:style w:type="character" w:styleId="Refdenotaderodap">
    <w:name w:val="footnote reference"/>
    <w:semiHidden/>
    <w:rsid w:val="00F97C7B"/>
    <w:rPr>
      <w:vertAlign w:val="superscript"/>
    </w:rPr>
  </w:style>
  <w:style w:type="paragraph" w:styleId="Cabealho">
    <w:name w:val="header"/>
    <w:basedOn w:val="Normal"/>
    <w:link w:val="CabealhoChar"/>
    <w:uiPriority w:val="99"/>
    <w:rsid w:val="00F97C7B"/>
    <w:pPr>
      <w:tabs>
        <w:tab w:val="center" w:pos="4252"/>
        <w:tab w:val="right" w:pos="8504"/>
      </w:tabs>
    </w:pPr>
  </w:style>
  <w:style w:type="character" w:customStyle="1" w:styleId="CabealhoChar">
    <w:name w:val="Cabeçalho Char"/>
    <w:basedOn w:val="Fontepargpadro"/>
    <w:link w:val="Cabealho"/>
    <w:uiPriority w:val="99"/>
    <w:rsid w:val="00F97C7B"/>
    <w:rPr>
      <w:rFonts w:ascii="Times New Roman" w:eastAsia="Times New Roman" w:hAnsi="Times New Roman" w:cs="Times New Roman"/>
      <w:sz w:val="24"/>
      <w:szCs w:val="24"/>
      <w:lang w:eastAsia="pt-BR"/>
    </w:rPr>
  </w:style>
  <w:style w:type="paragraph" w:styleId="Rodap">
    <w:name w:val="footer"/>
    <w:basedOn w:val="Normal"/>
    <w:link w:val="RodapChar"/>
    <w:rsid w:val="00F97C7B"/>
    <w:pPr>
      <w:tabs>
        <w:tab w:val="center" w:pos="4252"/>
        <w:tab w:val="right" w:pos="8504"/>
      </w:tabs>
    </w:pPr>
  </w:style>
  <w:style w:type="character" w:customStyle="1" w:styleId="RodapChar">
    <w:name w:val="Rodapé Char"/>
    <w:basedOn w:val="Fontepargpadro"/>
    <w:link w:val="Rodap"/>
    <w:rsid w:val="00F97C7B"/>
    <w:rPr>
      <w:rFonts w:ascii="Times New Roman" w:eastAsia="Times New Roman" w:hAnsi="Times New Roman" w:cs="Times New Roman"/>
      <w:sz w:val="24"/>
      <w:szCs w:val="24"/>
      <w:lang w:eastAsia="pt-BR"/>
    </w:rPr>
  </w:style>
  <w:style w:type="character" w:styleId="Nmerodepgina">
    <w:name w:val="page number"/>
    <w:basedOn w:val="Fontepargpadro"/>
    <w:rsid w:val="00F97C7B"/>
  </w:style>
  <w:style w:type="paragraph" w:styleId="PargrafodaLista">
    <w:name w:val="List Paragraph"/>
    <w:basedOn w:val="Normal"/>
    <w:uiPriority w:val="34"/>
    <w:qFormat/>
    <w:rsid w:val="00F97C7B"/>
    <w:pPr>
      <w:spacing w:after="200" w:line="276" w:lineRule="auto"/>
      <w:ind w:left="720"/>
      <w:contextualSpacing/>
    </w:pPr>
    <w:rPr>
      <w:rFonts w:ascii="Calibri" w:eastAsia="Calibri" w:hAnsi="Calibri"/>
      <w:sz w:val="22"/>
      <w:szCs w:val="22"/>
      <w:lang w:eastAsia="en-US"/>
    </w:rPr>
  </w:style>
  <w:style w:type="character" w:customStyle="1" w:styleId="style47">
    <w:name w:val="style47"/>
    <w:rsid w:val="00F97C7B"/>
  </w:style>
  <w:style w:type="character" w:customStyle="1" w:styleId="apple-converted-space">
    <w:name w:val="apple-converted-space"/>
    <w:rsid w:val="00F97C7B"/>
  </w:style>
  <w:style w:type="paragraph" w:styleId="Textodebalo">
    <w:name w:val="Balloon Text"/>
    <w:basedOn w:val="Normal"/>
    <w:link w:val="TextodebaloChar"/>
    <w:uiPriority w:val="99"/>
    <w:semiHidden/>
    <w:unhideWhenUsed/>
    <w:rsid w:val="00F97C7B"/>
    <w:rPr>
      <w:rFonts w:ascii="Tahoma" w:hAnsi="Tahoma" w:cs="Tahoma"/>
      <w:sz w:val="16"/>
      <w:szCs w:val="16"/>
    </w:rPr>
  </w:style>
  <w:style w:type="character" w:customStyle="1" w:styleId="TextodebaloChar">
    <w:name w:val="Texto de balão Char"/>
    <w:basedOn w:val="Fontepargpadro"/>
    <w:link w:val="Textodebalo"/>
    <w:uiPriority w:val="99"/>
    <w:semiHidden/>
    <w:rsid w:val="00F97C7B"/>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0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oneheal.com.br/index.php/artigos/page/2/" TargetMode="External"/><Relationship Id="rId2" Type="http://schemas.openxmlformats.org/officeDocument/2006/relationships/numbering" Target="numbering.xml"/><Relationship Id="rId16" Type="http://schemas.openxmlformats.org/officeDocument/2006/relationships/hyperlink" Target="http://www.usfm.br/dentisticaonlin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duibia@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9774E-C3E2-48AB-BDA1-AB402BA4F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4639</Words>
  <Characters>25052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Géssica2</dc:creator>
  <cp:lastModifiedBy>Copy Center</cp:lastModifiedBy>
  <cp:revision>2</cp:revision>
  <cp:lastPrinted>2015-07-10T18:14:00Z</cp:lastPrinted>
  <dcterms:created xsi:type="dcterms:W3CDTF">2015-07-10T19:54:00Z</dcterms:created>
  <dcterms:modified xsi:type="dcterms:W3CDTF">2015-07-10T19:54:00Z</dcterms:modified>
</cp:coreProperties>
</file>