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FACULDADE PATOS DE MINAS</w:t>
      </w: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CURSO DE ODONTOLOGIA</w:t>
      </w: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DOUGLAS SILVESTRE GONTIJO</w:t>
      </w: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AVALIAÇÃO DO GRAU DE FLUORESCÊNCIA EM RESINA COMPOSTA UTILIZADAS NA CLÍNICA INTEGRADA DA FPM</w:t>
      </w: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PATOS DE MINAS</w:t>
      </w: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2012</w:t>
      </w: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lastRenderedPageBreak/>
        <w:t>DOUGLAS SILVESTRE GONTIJO</w:t>
      </w:r>
    </w:p>
    <w:p w:rsidR="00D9287F" w:rsidRPr="00ED2C0D" w:rsidRDefault="00D9287F" w:rsidP="00D9287F">
      <w:pPr>
        <w:spacing w:line="360" w:lineRule="auto"/>
        <w:jc w:val="center"/>
        <w:rPr>
          <w:rFonts w:ascii="Arial" w:hAnsi="Arial" w:cs="Arial"/>
          <w:b/>
          <w:sz w:val="32"/>
          <w:szCs w:val="32"/>
        </w:rPr>
      </w:pPr>
    </w:p>
    <w:p w:rsidR="00D9287F" w:rsidRPr="00ED2C0D" w:rsidRDefault="00D9287F" w:rsidP="00D9287F">
      <w:pPr>
        <w:spacing w:line="360" w:lineRule="auto"/>
        <w:jc w:val="center"/>
        <w:rPr>
          <w:rFonts w:ascii="Arial" w:hAnsi="Arial" w:cs="Arial"/>
          <w:b/>
          <w:sz w:val="32"/>
          <w:szCs w:val="32"/>
        </w:rPr>
      </w:pPr>
    </w:p>
    <w:p w:rsidR="00D9287F" w:rsidRPr="00ED2C0D" w:rsidRDefault="00D9287F" w:rsidP="00D9287F">
      <w:pPr>
        <w:spacing w:line="360" w:lineRule="auto"/>
        <w:jc w:val="center"/>
        <w:rPr>
          <w:rFonts w:ascii="Arial" w:hAnsi="Arial" w:cs="Arial"/>
          <w:b/>
          <w:sz w:val="32"/>
          <w:szCs w:val="32"/>
        </w:rPr>
      </w:pPr>
    </w:p>
    <w:p w:rsidR="00D9287F" w:rsidRPr="00ED2C0D" w:rsidRDefault="00D9287F" w:rsidP="00D9287F">
      <w:pPr>
        <w:spacing w:line="360" w:lineRule="auto"/>
        <w:jc w:val="center"/>
        <w:rPr>
          <w:rFonts w:ascii="Arial" w:hAnsi="Arial" w:cs="Arial"/>
          <w:b/>
          <w:sz w:val="32"/>
          <w:szCs w:val="32"/>
        </w:rPr>
      </w:pPr>
    </w:p>
    <w:p w:rsidR="00D9287F" w:rsidRPr="00ED2C0D" w:rsidRDefault="00D9287F" w:rsidP="00D9287F">
      <w:pPr>
        <w:spacing w:line="360" w:lineRule="auto"/>
        <w:jc w:val="center"/>
        <w:rPr>
          <w:rFonts w:ascii="Arial" w:hAnsi="Arial" w:cs="Arial"/>
          <w:b/>
          <w:sz w:val="32"/>
          <w:szCs w:val="32"/>
        </w:rPr>
      </w:pPr>
    </w:p>
    <w:p w:rsidR="00D9287F" w:rsidRPr="00ED2C0D" w:rsidRDefault="00D9287F" w:rsidP="00D9287F">
      <w:pPr>
        <w:spacing w:line="360" w:lineRule="auto"/>
        <w:jc w:val="center"/>
        <w:rPr>
          <w:rFonts w:ascii="Arial" w:hAnsi="Arial" w:cs="Arial"/>
          <w:b/>
          <w:sz w:val="28"/>
          <w:szCs w:val="28"/>
        </w:rPr>
      </w:pPr>
      <w:r w:rsidRPr="00ED2C0D">
        <w:rPr>
          <w:rFonts w:ascii="Arial" w:hAnsi="Arial" w:cs="Arial"/>
          <w:b/>
          <w:sz w:val="28"/>
          <w:szCs w:val="28"/>
        </w:rPr>
        <w:t>AVALIAÇÃO DO GRAU DE FLUORESCÊNCIA EM RESINA COMPOSTA UTILIZADAS NA CLÍNICA INTEGRADA DA FPM</w:t>
      </w: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sz w:val="24"/>
          <w:szCs w:val="24"/>
        </w:rPr>
      </w:pPr>
    </w:p>
    <w:p w:rsidR="00D9287F" w:rsidRPr="00ED2C0D" w:rsidRDefault="00D9287F" w:rsidP="00D9287F">
      <w:pPr>
        <w:spacing w:line="240" w:lineRule="auto"/>
        <w:ind w:left="4956"/>
        <w:jc w:val="both"/>
        <w:rPr>
          <w:rFonts w:ascii="Arial" w:hAnsi="Arial" w:cs="Arial"/>
          <w:sz w:val="24"/>
          <w:szCs w:val="24"/>
        </w:rPr>
      </w:pPr>
      <w:r w:rsidRPr="00ED2C0D">
        <w:rPr>
          <w:rFonts w:ascii="Arial" w:hAnsi="Arial" w:cs="Arial"/>
          <w:sz w:val="24"/>
          <w:szCs w:val="24"/>
        </w:rPr>
        <w:t>Trabalho apresentado a Faculdade Patos de Minas como requisito parcial conclusão do Curso de Graduação em Odontologia.</w:t>
      </w:r>
    </w:p>
    <w:p w:rsidR="00D9287F" w:rsidRPr="00ED2C0D" w:rsidRDefault="00D9287F" w:rsidP="00D9287F">
      <w:pPr>
        <w:spacing w:line="360" w:lineRule="auto"/>
        <w:ind w:left="4956"/>
        <w:jc w:val="both"/>
        <w:rPr>
          <w:rFonts w:ascii="Arial" w:hAnsi="Arial" w:cs="Arial"/>
          <w:sz w:val="24"/>
          <w:szCs w:val="24"/>
        </w:rPr>
      </w:pPr>
    </w:p>
    <w:p w:rsidR="00D9287F" w:rsidRPr="00ED2C0D" w:rsidRDefault="00D9287F" w:rsidP="00D9287F">
      <w:pPr>
        <w:spacing w:line="240" w:lineRule="auto"/>
        <w:ind w:left="4956"/>
        <w:jc w:val="both"/>
        <w:rPr>
          <w:rFonts w:ascii="Arial" w:hAnsi="Arial" w:cs="Arial"/>
          <w:sz w:val="24"/>
          <w:szCs w:val="24"/>
        </w:rPr>
      </w:pPr>
      <w:r w:rsidRPr="00ED2C0D">
        <w:rPr>
          <w:rFonts w:ascii="Arial" w:hAnsi="Arial" w:cs="Arial"/>
          <w:sz w:val="24"/>
          <w:szCs w:val="24"/>
        </w:rPr>
        <w:t xml:space="preserve">Orientador: </w:t>
      </w:r>
      <w:proofErr w:type="gramStart"/>
      <w:r w:rsidRPr="00ED2C0D">
        <w:rPr>
          <w:rFonts w:ascii="Arial" w:hAnsi="Arial" w:cs="Arial"/>
          <w:sz w:val="24"/>
          <w:szCs w:val="24"/>
        </w:rPr>
        <w:t>Prof.</w:t>
      </w:r>
      <w:proofErr w:type="gramEnd"/>
      <w:r>
        <w:rPr>
          <w:rFonts w:ascii="Arial" w:hAnsi="Arial" w:cs="Arial"/>
          <w:sz w:val="24"/>
          <w:szCs w:val="24"/>
        </w:rPr>
        <w:t xml:space="preserve"> </w:t>
      </w:r>
      <w:proofErr w:type="spellStart"/>
      <w:r w:rsidRPr="00ED2C0D">
        <w:rPr>
          <w:rFonts w:ascii="Arial" w:hAnsi="Arial" w:cs="Arial"/>
          <w:sz w:val="24"/>
          <w:szCs w:val="24"/>
        </w:rPr>
        <w:t>Ms</w:t>
      </w:r>
      <w:proofErr w:type="spellEnd"/>
      <w:r w:rsidRPr="00ED2C0D">
        <w:rPr>
          <w:rFonts w:ascii="Arial" w:hAnsi="Arial" w:cs="Arial"/>
          <w:sz w:val="24"/>
          <w:szCs w:val="24"/>
        </w:rPr>
        <w:t>. Fernando Nascimento</w:t>
      </w:r>
    </w:p>
    <w:p w:rsidR="00D9287F" w:rsidRDefault="00D9287F" w:rsidP="00D9287F">
      <w:pPr>
        <w:spacing w:line="360" w:lineRule="auto"/>
        <w:jc w:val="center"/>
        <w:rPr>
          <w:rFonts w:ascii="Arial" w:hAnsi="Arial" w:cs="Arial"/>
          <w:b/>
          <w:sz w:val="24"/>
          <w:szCs w:val="24"/>
        </w:rPr>
      </w:pPr>
    </w:p>
    <w:p w:rsidR="00D9287F" w:rsidRDefault="00D9287F" w:rsidP="00D9287F">
      <w:pPr>
        <w:spacing w:line="360" w:lineRule="auto"/>
        <w:jc w:val="center"/>
        <w:rPr>
          <w:rFonts w:ascii="Arial" w:hAnsi="Arial" w:cs="Arial"/>
          <w:b/>
          <w:sz w:val="24"/>
          <w:szCs w:val="24"/>
        </w:rPr>
      </w:pPr>
    </w:p>
    <w:p w:rsidR="00D9287F" w:rsidRDefault="00D9287F" w:rsidP="00D9287F">
      <w:pPr>
        <w:spacing w:line="360" w:lineRule="auto"/>
        <w:jc w:val="center"/>
        <w:rPr>
          <w:rFonts w:ascii="Arial" w:hAnsi="Arial" w:cs="Arial"/>
          <w:b/>
          <w:sz w:val="24"/>
          <w:szCs w:val="24"/>
        </w:rPr>
      </w:pPr>
    </w:p>
    <w:p w:rsidR="00D9287F" w:rsidRPr="00ED2C0D" w:rsidRDefault="00D9287F" w:rsidP="00D9287F">
      <w:pPr>
        <w:spacing w:line="360" w:lineRule="auto"/>
        <w:jc w:val="center"/>
        <w:rPr>
          <w:rFonts w:ascii="Arial" w:hAnsi="Arial" w:cs="Arial"/>
          <w:b/>
          <w:sz w:val="24"/>
          <w:szCs w:val="24"/>
        </w:rPr>
      </w:pPr>
      <w:r w:rsidRPr="00ED2C0D">
        <w:rPr>
          <w:rFonts w:ascii="Arial" w:hAnsi="Arial" w:cs="Arial"/>
          <w:b/>
          <w:sz w:val="24"/>
          <w:szCs w:val="24"/>
        </w:rPr>
        <w:t>PATOS DE MINAS</w:t>
      </w:r>
    </w:p>
    <w:p w:rsidR="00D9287F" w:rsidRPr="00ED2C0D" w:rsidRDefault="00D9287F" w:rsidP="00D9287F">
      <w:pPr>
        <w:spacing w:line="360" w:lineRule="auto"/>
        <w:jc w:val="center"/>
        <w:rPr>
          <w:rFonts w:ascii="Arial" w:hAnsi="Arial" w:cs="Arial"/>
          <w:b/>
          <w:sz w:val="32"/>
          <w:szCs w:val="32"/>
        </w:rPr>
      </w:pPr>
      <w:r w:rsidRPr="00ED2C0D">
        <w:rPr>
          <w:rFonts w:ascii="Arial" w:hAnsi="Arial" w:cs="Arial"/>
          <w:b/>
          <w:sz w:val="24"/>
          <w:szCs w:val="24"/>
        </w:rPr>
        <w:t>2012</w:t>
      </w:r>
    </w:p>
    <w:p w:rsidR="00D9287F" w:rsidRDefault="00D9287F" w:rsidP="009E093C">
      <w:pPr>
        <w:spacing w:line="360" w:lineRule="auto"/>
        <w:jc w:val="center"/>
        <w:rPr>
          <w:rFonts w:ascii="Arial" w:hAnsi="Arial" w:cs="Arial"/>
          <w:b/>
          <w:sz w:val="28"/>
          <w:szCs w:val="28"/>
        </w:rPr>
      </w:pPr>
      <w:bookmarkStart w:id="0" w:name="_GoBack"/>
      <w:bookmarkEnd w:id="0"/>
    </w:p>
    <w:p w:rsidR="009E093C" w:rsidRPr="00ED2C0D" w:rsidRDefault="009E093C" w:rsidP="009E093C">
      <w:pPr>
        <w:spacing w:line="360" w:lineRule="auto"/>
        <w:jc w:val="center"/>
        <w:rPr>
          <w:rFonts w:ascii="Arial" w:hAnsi="Arial" w:cs="Arial"/>
          <w:b/>
          <w:sz w:val="28"/>
          <w:szCs w:val="28"/>
        </w:rPr>
      </w:pPr>
      <w:r w:rsidRPr="00ED2C0D">
        <w:rPr>
          <w:rFonts w:ascii="Arial" w:hAnsi="Arial" w:cs="Arial"/>
          <w:b/>
          <w:sz w:val="28"/>
          <w:szCs w:val="28"/>
        </w:rPr>
        <w:lastRenderedPageBreak/>
        <w:t>AVALIAÇÃO DO GRAU DE FLUORESCÊNCIA EM RESINA COMPOSTA UTILIZADAS NA CLÍNICA INTEGRADA DA FPM</w:t>
      </w:r>
    </w:p>
    <w:p w:rsidR="009E093C" w:rsidRDefault="009E093C" w:rsidP="009E093C">
      <w:pPr>
        <w:spacing w:line="360" w:lineRule="auto"/>
        <w:ind w:right="-1"/>
        <w:jc w:val="center"/>
        <w:rPr>
          <w:rFonts w:ascii="Arial" w:hAnsi="Arial" w:cs="Arial"/>
          <w:b/>
          <w:sz w:val="24"/>
          <w:szCs w:val="24"/>
        </w:rPr>
      </w:pPr>
    </w:p>
    <w:p w:rsidR="009E093C" w:rsidRPr="00ED2C0D" w:rsidRDefault="009E093C" w:rsidP="009E093C">
      <w:pPr>
        <w:spacing w:line="360" w:lineRule="auto"/>
        <w:ind w:right="-1"/>
        <w:jc w:val="center"/>
        <w:rPr>
          <w:rFonts w:ascii="Arial" w:hAnsi="Arial" w:cs="Arial"/>
          <w:b/>
          <w:sz w:val="24"/>
          <w:szCs w:val="24"/>
        </w:rPr>
      </w:pPr>
    </w:p>
    <w:p w:rsidR="009E093C" w:rsidRPr="00ED2C0D" w:rsidRDefault="009E093C" w:rsidP="009E093C">
      <w:pPr>
        <w:spacing w:line="240" w:lineRule="auto"/>
        <w:ind w:right="-1"/>
        <w:jc w:val="right"/>
        <w:rPr>
          <w:rFonts w:ascii="Arial" w:hAnsi="Arial" w:cs="Arial"/>
          <w:sz w:val="24"/>
          <w:szCs w:val="24"/>
        </w:rPr>
      </w:pPr>
      <w:r w:rsidRPr="00ED2C0D">
        <w:rPr>
          <w:rFonts w:ascii="Arial" w:hAnsi="Arial" w:cs="Arial"/>
          <w:sz w:val="24"/>
          <w:szCs w:val="24"/>
        </w:rPr>
        <w:t>Douglas Silvestre Gontijo*</w:t>
      </w:r>
    </w:p>
    <w:p w:rsidR="009E093C" w:rsidRPr="00F6154C" w:rsidRDefault="009E093C" w:rsidP="009E093C">
      <w:pPr>
        <w:spacing w:line="240" w:lineRule="auto"/>
        <w:ind w:right="-1"/>
        <w:jc w:val="right"/>
        <w:rPr>
          <w:rFonts w:ascii="Arial" w:hAnsi="Arial" w:cs="Arial"/>
          <w:sz w:val="24"/>
          <w:szCs w:val="24"/>
        </w:rPr>
      </w:pPr>
      <w:r w:rsidRPr="00ED2C0D">
        <w:rPr>
          <w:rFonts w:ascii="Arial" w:hAnsi="Arial" w:cs="Arial"/>
          <w:sz w:val="24"/>
          <w:szCs w:val="24"/>
        </w:rPr>
        <w:t>Fernando Nascimento**</w:t>
      </w:r>
    </w:p>
    <w:p w:rsidR="009E093C" w:rsidRDefault="009E093C" w:rsidP="009E093C">
      <w:pPr>
        <w:spacing w:line="360" w:lineRule="auto"/>
        <w:jc w:val="both"/>
        <w:rPr>
          <w:rFonts w:ascii="Arial" w:hAnsi="Arial" w:cs="Arial"/>
          <w:b/>
          <w:sz w:val="24"/>
          <w:szCs w:val="24"/>
        </w:rPr>
      </w:pPr>
    </w:p>
    <w:p w:rsidR="009E093C" w:rsidRDefault="009E093C" w:rsidP="009E093C">
      <w:pPr>
        <w:spacing w:line="360" w:lineRule="auto"/>
        <w:jc w:val="both"/>
        <w:rPr>
          <w:rFonts w:ascii="Arial" w:hAnsi="Arial" w:cs="Arial"/>
          <w:b/>
          <w:sz w:val="24"/>
          <w:szCs w:val="24"/>
        </w:rPr>
      </w:pPr>
    </w:p>
    <w:p w:rsidR="009E093C" w:rsidRPr="00A27007" w:rsidRDefault="009E093C" w:rsidP="009E093C">
      <w:pPr>
        <w:spacing w:line="360" w:lineRule="auto"/>
        <w:jc w:val="center"/>
        <w:rPr>
          <w:rFonts w:ascii="Arial" w:hAnsi="Arial" w:cs="Arial"/>
          <w:b/>
          <w:sz w:val="28"/>
          <w:szCs w:val="24"/>
        </w:rPr>
      </w:pPr>
      <w:r w:rsidRPr="00A27007">
        <w:rPr>
          <w:rFonts w:ascii="Arial" w:hAnsi="Arial" w:cs="Arial"/>
          <w:b/>
          <w:sz w:val="28"/>
          <w:szCs w:val="24"/>
        </w:rPr>
        <w:t>RESUMO</w:t>
      </w:r>
    </w:p>
    <w:p w:rsidR="009E093C" w:rsidRPr="00ED2C0D" w:rsidRDefault="009E093C" w:rsidP="009E093C">
      <w:pPr>
        <w:spacing w:line="240" w:lineRule="auto"/>
        <w:jc w:val="both"/>
        <w:rPr>
          <w:rFonts w:ascii="Arial" w:hAnsi="Arial" w:cs="Arial"/>
          <w:sz w:val="24"/>
          <w:szCs w:val="24"/>
        </w:rPr>
      </w:pPr>
      <w:r>
        <w:rPr>
          <w:rFonts w:ascii="Arial" w:hAnsi="Arial" w:cs="Arial"/>
          <w:sz w:val="24"/>
          <w:szCs w:val="24"/>
        </w:rPr>
        <w:t xml:space="preserve">O Cirurgião Dentista contemporâneo enfrenta vários desafios na sua clínica diária ao trabalhar com resinas compostas de uso direto em casos com envolvimento estético. A seleção do material deve ser precisa e adequada </w:t>
      </w:r>
      <w:proofErr w:type="gramStart"/>
      <w:r>
        <w:rPr>
          <w:rFonts w:ascii="Arial" w:hAnsi="Arial" w:cs="Arial"/>
          <w:sz w:val="24"/>
          <w:szCs w:val="24"/>
        </w:rPr>
        <w:t>a</w:t>
      </w:r>
      <w:proofErr w:type="gramEnd"/>
      <w:r>
        <w:rPr>
          <w:rFonts w:ascii="Arial" w:hAnsi="Arial" w:cs="Arial"/>
          <w:sz w:val="24"/>
          <w:szCs w:val="24"/>
        </w:rPr>
        <w:t xml:space="preserve"> situação clínica. Sendo assim, selecionar a resina composta com grau de fluorescência o mais próximo da estrutura dentária é necessário. Foram avaliadas seis marcas comerciais de resina composta disponíveis na Clínica Integrada da FPM: Fill Magic, Charisma, Z100, </w:t>
      </w:r>
      <w:proofErr w:type="spellStart"/>
      <w:r>
        <w:rPr>
          <w:rFonts w:ascii="Arial" w:hAnsi="Arial" w:cs="Arial"/>
          <w:sz w:val="24"/>
          <w:szCs w:val="24"/>
        </w:rPr>
        <w:t>Llis</w:t>
      </w:r>
      <w:proofErr w:type="spellEnd"/>
      <w:r>
        <w:rPr>
          <w:rFonts w:ascii="Arial" w:hAnsi="Arial" w:cs="Arial"/>
          <w:sz w:val="24"/>
          <w:szCs w:val="24"/>
        </w:rPr>
        <w:t xml:space="preserve">, Prisma APH e </w:t>
      </w:r>
      <w:proofErr w:type="spellStart"/>
      <w:proofErr w:type="gramStart"/>
      <w:r>
        <w:rPr>
          <w:rFonts w:ascii="Arial" w:hAnsi="Arial" w:cs="Arial"/>
          <w:sz w:val="24"/>
          <w:szCs w:val="24"/>
        </w:rPr>
        <w:t>EvoluX</w:t>
      </w:r>
      <w:proofErr w:type="spellEnd"/>
      <w:proofErr w:type="gramEnd"/>
      <w:r>
        <w:rPr>
          <w:rFonts w:ascii="Arial" w:hAnsi="Arial" w:cs="Arial"/>
          <w:sz w:val="24"/>
          <w:szCs w:val="24"/>
        </w:rPr>
        <w:t xml:space="preserve">. Foram confeccionadas amostras circulares de 10 mm de diâmetro por </w:t>
      </w:r>
      <w:proofErr w:type="gramStart"/>
      <w:r>
        <w:rPr>
          <w:rFonts w:ascii="Arial" w:hAnsi="Arial" w:cs="Arial"/>
          <w:sz w:val="24"/>
          <w:szCs w:val="24"/>
        </w:rPr>
        <w:t>2</w:t>
      </w:r>
      <w:proofErr w:type="gramEnd"/>
      <w:r>
        <w:rPr>
          <w:rFonts w:ascii="Arial" w:hAnsi="Arial" w:cs="Arial"/>
          <w:sz w:val="24"/>
          <w:szCs w:val="24"/>
        </w:rPr>
        <w:t xml:space="preserve"> mm de espessuras e, posteriormente,  expostas a luz ultravioleta em câmara escura. As amostras foram analisadas por 18 Cirurgiões Dentistas professores e 18 alunos concluintes do Curso de Odontologia da FPM. Após a análise dos resultados concluímos que a amostra de resina composta Z100 apresentou o menor grau de fluorescência, Prisma APH o maior grau de fluorescência e Fill Magic a resina composta mais compatível com amostra dentária.  </w:t>
      </w:r>
    </w:p>
    <w:p w:rsidR="009E093C" w:rsidRDefault="009E093C" w:rsidP="009E093C">
      <w:pPr>
        <w:spacing w:line="360" w:lineRule="auto"/>
        <w:jc w:val="both"/>
        <w:rPr>
          <w:rFonts w:ascii="Arial" w:hAnsi="Arial" w:cs="Arial"/>
          <w:b/>
          <w:sz w:val="24"/>
          <w:szCs w:val="24"/>
        </w:rPr>
      </w:pPr>
    </w:p>
    <w:p w:rsidR="009E093C" w:rsidRPr="002E311E" w:rsidRDefault="009E093C" w:rsidP="009E093C">
      <w:pPr>
        <w:spacing w:line="360" w:lineRule="auto"/>
        <w:jc w:val="both"/>
        <w:rPr>
          <w:rFonts w:ascii="Arial" w:hAnsi="Arial" w:cs="Arial"/>
          <w:sz w:val="24"/>
          <w:szCs w:val="24"/>
        </w:rPr>
      </w:pPr>
      <w:r w:rsidRPr="00ED2C0D">
        <w:rPr>
          <w:rFonts w:ascii="Arial" w:hAnsi="Arial" w:cs="Arial"/>
          <w:b/>
          <w:sz w:val="24"/>
          <w:szCs w:val="24"/>
        </w:rPr>
        <w:t xml:space="preserve">Palavras-chave: </w:t>
      </w:r>
      <w:r w:rsidRPr="002E311E">
        <w:rPr>
          <w:rFonts w:ascii="Arial" w:hAnsi="Arial" w:cs="Arial"/>
          <w:sz w:val="24"/>
          <w:szCs w:val="24"/>
        </w:rPr>
        <w:t>Resina Composta; Propriedades Ópticas; Fluorescência.</w:t>
      </w:r>
    </w:p>
    <w:p w:rsidR="009E093C" w:rsidRDefault="009E093C" w:rsidP="009E093C">
      <w:pPr>
        <w:spacing w:line="360" w:lineRule="auto"/>
        <w:jc w:val="both"/>
        <w:rPr>
          <w:rFonts w:ascii="Arial" w:hAnsi="Arial" w:cs="Arial"/>
          <w:b/>
          <w:sz w:val="24"/>
          <w:szCs w:val="24"/>
        </w:rPr>
      </w:pPr>
    </w:p>
    <w:p w:rsidR="009E093C" w:rsidRDefault="009E093C" w:rsidP="009E093C">
      <w:pPr>
        <w:spacing w:line="360" w:lineRule="auto"/>
        <w:jc w:val="both"/>
        <w:rPr>
          <w:rFonts w:ascii="Arial" w:hAnsi="Arial" w:cs="Arial"/>
          <w:b/>
          <w:sz w:val="24"/>
          <w:szCs w:val="24"/>
        </w:rPr>
      </w:pPr>
    </w:p>
    <w:p w:rsidR="009E093C" w:rsidRDefault="009E093C" w:rsidP="009E093C">
      <w:pPr>
        <w:pBdr>
          <w:bottom w:val="single" w:sz="12" w:space="1" w:color="auto"/>
        </w:pBdr>
        <w:spacing w:line="360" w:lineRule="auto"/>
        <w:jc w:val="both"/>
        <w:rPr>
          <w:rFonts w:ascii="Arial" w:hAnsi="Arial" w:cs="Arial"/>
          <w:b/>
          <w:sz w:val="24"/>
          <w:szCs w:val="24"/>
        </w:rPr>
      </w:pPr>
    </w:p>
    <w:p w:rsidR="009E093C" w:rsidRPr="00B026E7" w:rsidRDefault="009E093C" w:rsidP="009E093C">
      <w:pPr>
        <w:spacing w:after="0" w:line="240" w:lineRule="auto"/>
        <w:jc w:val="both"/>
        <w:rPr>
          <w:rFonts w:ascii="Arial" w:hAnsi="Arial" w:cs="Arial"/>
          <w:szCs w:val="24"/>
        </w:rPr>
      </w:pPr>
      <w:r w:rsidRPr="007161C1">
        <w:rPr>
          <w:rFonts w:ascii="Arial" w:hAnsi="Arial" w:cs="Arial"/>
          <w:b/>
          <w:szCs w:val="24"/>
        </w:rPr>
        <w:t>*</w:t>
      </w:r>
      <w:r w:rsidRPr="007161C1">
        <w:rPr>
          <w:rFonts w:ascii="Arial" w:hAnsi="Arial" w:cs="Arial"/>
          <w:szCs w:val="24"/>
        </w:rPr>
        <w:t xml:space="preserve">Graduando do Curso de Odontologia da Faculdade Patos de Minas – </w:t>
      </w:r>
      <w:hyperlink r:id="rId9" w:history="1">
        <w:r w:rsidRPr="00B026E7">
          <w:rPr>
            <w:rStyle w:val="Hyperlink"/>
            <w:rFonts w:ascii="Arial" w:hAnsi="Arial" w:cs="Arial"/>
            <w:color w:val="auto"/>
            <w:szCs w:val="24"/>
            <w:u w:val="none"/>
          </w:rPr>
          <w:t>makatiros@hotmail.com</w:t>
        </w:r>
      </w:hyperlink>
      <w:r w:rsidRPr="00B026E7">
        <w:rPr>
          <w:rFonts w:ascii="Arial" w:hAnsi="Arial" w:cs="Arial"/>
          <w:szCs w:val="24"/>
        </w:rPr>
        <w:t>.</w:t>
      </w:r>
    </w:p>
    <w:p w:rsidR="009E093C" w:rsidRPr="00B026E7" w:rsidRDefault="009E093C" w:rsidP="009E093C">
      <w:pPr>
        <w:spacing w:after="0" w:line="240" w:lineRule="auto"/>
        <w:jc w:val="both"/>
        <w:rPr>
          <w:rFonts w:ascii="Arial" w:hAnsi="Arial" w:cs="Arial"/>
          <w:szCs w:val="24"/>
        </w:rPr>
      </w:pPr>
      <w:r w:rsidRPr="00B026E7">
        <w:rPr>
          <w:rFonts w:ascii="Arial" w:hAnsi="Arial" w:cs="Arial"/>
          <w:szCs w:val="24"/>
        </w:rPr>
        <w:t xml:space="preserve">** Mestre em Reabilitação Oral – UFU; Professor da Disciplina de </w:t>
      </w:r>
      <w:proofErr w:type="spellStart"/>
      <w:r w:rsidRPr="00B026E7">
        <w:rPr>
          <w:rFonts w:ascii="Arial" w:hAnsi="Arial" w:cs="Arial"/>
          <w:szCs w:val="24"/>
        </w:rPr>
        <w:t>Dentística</w:t>
      </w:r>
      <w:proofErr w:type="spellEnd"/>
      <w:r w:rsidRPr="00B026E7">
        <w:rPr>
          <w:rFonts w:ascii="Arial" w:hAnsi="Arial" w:cs="Arial"/>
          <w:szCs w:val="24"/>
        </w:rPr>
        <w:t xml:space="preserve"> da FPM e Coordenador do Curso de Odontologia da FPM – </w:t>
      </w:r>
      <w:hyperlink r:id="rId10" w:history="1">
        <w:r w:rsidRPr="00B026E7">
          <w:rPr>
            <w:rStyle w:val="Hyperlink"/>
            <w:rFonts w:ascii="Arial" w:hAnsi="Arial" w:cs="Arial"/>
            <w:color w:val="auto"/>
            <w:szCs w:val="24"/>
            <w:u w:val="none"/>
          </w:rPr>
          <w:t>fnascimento_fpm@yahoo.com.br</w:t>
        </w:r>
      </w:hyperlink>
      <w:r w:rsidRPr="00B026E7">
        <w:rPr>
          <w:rFonts w:ascii="Arial" w:hAnsi="Arial" w:cs="Arial"/>
          <w:szCs w:val="24"/>
        </w:rPr>
        <w:t xml:space="preserve">. </w:t>
      </w:r>
    </w:p>
    <w:p w:rsidR="009E093C" w:rsidRDefault="009E093C" w:rsidP="009E093C">
      <w:pPr>
        <w:spacing w:line="360" w:lineRule="auto"/>
        <w:rPr>
          <w:rFonts w:ascii="Arial" w:hAnsi="Arial" w:cs="Arial"/>
          <w:sz w:val="24"/>
          <w:szCs w:val="24"/>
        </w:rPr>
      </w:pPr>
    </w:p>
    <w:p w:rsidR="009E093C" w:rsidRPr="002E311E" w:rsidRDefault="009E093C" w:rsidP="009E093C">
      <w:pPr>
        <w:spacing w:line="360" w:lineRule="auto"/>
        <w:ind w:left="357"/>
        <w:jc w:val="center"/>
        <w:rPr>
          <w:rFonts w:ascii="Arial" w:hAnsi="Arial" w:cs="Arial"/>
          <w:sz w:val="24"/>
          <w:szCs w:val="28"/>
          <w:lang w:val="en-US"/>
        </w:rPr>
      </w:pPr>
      <w:r w:rsidRPr="002E311E">
        <w:rPr>
          <w:rFonts w:ascii="Arial" w:hAnsi="Arial" w:cs="Arial"/>
          <w:b/>
          <w:sz w:val="28"/>
          <w:szCs w:val="28"/>
          <w:lang w:val="en-US"/>
        </w:rPr>
        <w:lastRenderedPageBreak/>
        <w:t>ABSTRACT</w:t>
      </w:r>
    </w:p>
    <w:p w:rsidR="009E093C" w:rsidRPr="003B4149" w:rsidRDefault="009E093C" w:rsidP="009E093C">
      <w:pPr>
        <w:spacing w:line="240" w:lineRule="auto"/>
        <w:jc w:val="both"/>
        <w:rPr>
          <w:rFonts w:ascii="Arial" w:hAnsi="Arial" w:cs="Arial"/>
          <w:sz w:val="24"/>
          <w:szCs w:val="28"/>
          <w:lang w:val="en-US"/>
        </w:rPr>
      </w:pPr>
      <w:r w:rsidRPr="003B4149">
        <w:rPr>
          <w:rFonts w:ascii="Arial" w:hAnsi="Arial" w:cs="Arial"/>
          <w:sz w:val="24"/>
          <w:szCs w:val="28"/>
          <w:lang w:val="en-US"/>
        </w:rPr>
        <w:t xml:space="preserve">The Surgeon Dentist contemporary faces several challenges in their daily practice when working with composites for direct use in cases involving aesthetic. The selection of material must be accurate and appropriate to the clinical situation. Thus, selecting the composite with a degree of fluorescence nearest the tooth structure is required. We evaluated six commercially available composite </w:t>
      </w:r>
      <w:proofErr w:type="gramStart"/>
      <w:r w:rsidRPr="003B4149">
        <w:rPr>
          <w:rFonts w:ascii="Arial" w:hAnsi="Arial" w:cs="Arial"/>
          <w:sz w:val="24"/>
          <w:szCs w:val="28"/>
          <w:lang w:val="en-US"/>
        </w:rPr>
        <w:t>resin</w:t>
      </w:r>
      <w:proofErr w:type="gramEnd"/>
      <w:r w:rsidRPr="003B4149">
        <w:rPr>
          <w:rFonts w:ascii="Arial" w:hAnsi="Arial" w:cs="Arial"/>
          <w:sz w:val="24"/>
          <w:szCs w:val="28"/>
          <w:lang w:val="en-US"/>
        </w:rPr>
        <w:t xml:space="preserve"> in Integrated Clinic FPM: Fill Magic, Charisma, Z100, </w:t>
      </w:r>
      <w:proofErr w:type="spellStart"/>
      <w:r w:rsidRPr="003B4149">
        <w:rPr>
          <w:rFonts w:ascii="Arial" w:hAnsi="Arial" w:cs="Arial"/>
          <w:sz w:val="24"/>
          <w:szCs w:val="28"/>
          <w:lang w:val="en-US"/>
        </w:rPr>
        <w:t>Llis</w:t>
      </w:r>
      <w:proofErr w:type="spellEnd"/>
      <w:r w:rsidRPr="003B4149">
        <w:rPr>
          <w:rFonts w:ascii="Arial" w:hAnsi="Arial" w:cs="Arial"/>
          <w:sz w:val="24"/>
          <w:szCs w:val="28"/>
          <w:lang w:val="en-US"/>
        </w:rPr>
        <w:t xml:space="preserve">, </w:t>
      </w:r>
      <w:proofErr w:type="spellStart"/>
      <w:r w:rsidRPr="003B4149">
        <w:rPr>
          <w:rFonts w:ascii="Arial" w:hAnsi="Arial" w:cs="Arial"/>
          <w:sz w:val="24"/>
          <w:szCs w:val="28"/>
          <w:lang w:val="en-US"/>
        </w:rPr>
        <w:t>Prisma</w:t>
      </w:r>
      <w:proofErr w:type="spellEnd"/>
      <w:r w:rsidRPr="003B4149">
        <w:rPr>
          <w:rFonts w:ascii="Arial" w:hAnsi="Arial" w:cs="Arial"/>
          <w:sz w:val="24"/>
          <w:szCs w:val="28"/>
          <w:lang w:val="en-US"/>
        </w:rPr>
        <w:t xml:space="preserve"> APH and </w:t>
      </w:r>
      <w:proofErr w:type="spellStart"/>
      <w:r w:rsidRPr="003B4149">
        <w:rPr>
          <w:rFonts w:ascii="Arial" w:hAnsi="Arial" w:cs="Arial"/>
          <w:sz w:val="24"/>
          <w:szCs w:val="28"/>
          <w:lang w:val="en-US"/>
        </w:rPr>
        <w:t>EvoluX</w:t>
      </w:r>
      <w:proofErr w:type="spellEnd"/>
      <w:r w:rsidRPr="003B4149">
        <w:rPr>
          <w:rFonts w:ascii="Arial" w:hAnsi="Arial" w:cs="Arial"/>
          <w:sz w:val="24"/>
          <w:szCs w:val="28"/>
          <w:lang w:val="en-US"/>
        </w:rPr>
        <w:t xml:space="preserve">. Samples were prepared circular 10 mm diameter and 2 mm thickness and subsequently exposed to ultraviolet light in a darkroom. The samples were analyzed by 18 dentists and teachers 18 students graduating from the School of Dentistry FPM. After analyzing the results, we conclude that the sample of composite resin Z100 showed the lowest degree of fluorescence, </w:t>
      </w:r>
      <w:proofErr w:type="spellStart"/>
      <w:r w:rsidRPr="003B4149">
        <w:rPr>
          <w:rFonts w:ascii="Arial" w:hAnsi="Arial" w:cs="Arial"/>
          <w:sz w:val="24"/>
          <w:szCs w:val="28"/>
          <w:lang w:val="en-US"/>
        </w:rPr>
        <w:t>Prisma</w:t>
      </w:r>
      <w:proofErr w:type="spellEnd"/>
      <w:r w:rsidRPr="003B4149">
        <w:rPr>
          <w:rFonts w:ascii="Arial" w:hAnsi="Arial" w:cs="Arial"/>
          <w:sz w:val="24"/>
          <w:szCs w:val="28"/>
          <w:lang w:val="en-US"/>
        </w:rPr>
        <w:t xml:space="preserve"> APH higher degree of fluorescence and Fill Magic composite resin compatible with most dental sample.</w:t>
      </w:r>
    </w:p>
    <w:p w:rsidR="009E093C" w:rsidRPr="003B4149" w:rsidRDefault="009E093C" w:rsidP="009E093C">
      <w:pPr>
        <w:spacing w:line="240" w:lineRule="auto"/>
        <w:jc w:val="both"/>
        <w:rPr>
          <w:rFonts w:ascii="Arial" w:hAnsi="Arial" w:cs="Arial"/>
          <w:sz w:val="24"/>
          <w:szCs w:val="28"/>
          <w:lang w:val="en-US"/>
        </w:rPr>
      </w:pPr>
    </w:p>
    <w:p w:rsidR="009E093C" w:rsidRDefault="009E093C" w:rsidP="009E093C">
      <w:pPr>
        <w:spacing w:line="240" w:lineRule="auto"/>
        <w:jc w:val="both"/>
        <w:rPr>
          <w:rFonts w:ascii="Arial" w:hAnsi="Arial" w:cs="Arial"/>
          <w:b/>
          <w:sz w:val="24"/>
          <w:szCs w:val="28"/>
        </w:rPr>
      </w:pPr>
      <w:proofErr w:type="spellStart"/>
      <w:r w:rsidRPr="007161C1">
        <w:rPr>
          <w:rFonts w:ascii="Arial" w:hAnsi="Arial" w:cs="Arial"/>
          <w:b/>
          <w:sz w:val="24"/>
          <w:szCs w:val="28"/>
        </w:rPr>
        <w:t>Keywords</w:t>
      </w:r>
      <w:proofErr w:type="spellEnd"/>
      <w:r w:rsidRPr="007161C1">
        <w:rPr>
          <w:rFonts w:ascii="Arial" w:hAnsi="Arial" w:cs="Arial"/>
          <w:b/>
          <w:sz w:val="24"/>
          <w:szCs w:val="28"/>
        </w:rPr>
        <w:t xml:space="preserve">: </w:t>
      </w:r>
      <w:proofErr w:type="spellStart"/>
      <w:r w:rsidRPr="004568A5">
        <w:rPr>
          <w:rFonts w:ascii="Arial" w:hAnsi="Arial" w:cs="Arial"/>
          <w:sz w:val="24"/>
          <w:szCs w:val="28"/>
        </w:rPr>
        <w:t>Composite</w:t>
      </w:r>
      <w:proofErr w:type="spellEnd"/>
      <w:r w:rsidRPr="004568A5">
        <w:rPr>
          <w:rFonts w:ascii="Arial" w:hAnsi="Arial" w:cs="Arial"/>
          <w:sz w:val="24"/>
          <w:szCs w:val="28"/>
        </w:rPr>
        <w:t xml:space="preserve"> </w:t>
      </w:r>
      <w:proofErr w:type="spellStart"/>
      <w:r w:rsidRPr="004568A5">
        <w:rPr>
          <w:rFonts w:ascii="Arial" w:hAnsi="Arial" w:cs="Arial"/>
          <w:sz w:val="24"/>
          <w:szCs w:val="28"/>
        </w:rPr>
        <w:t>Resin</w:t>
      </w:r>
      <w:proofErr w:type="spellEnd"/>
      <w:r w:rsidRPr="004568A5">
        <w:rPr>
          <w:rFonts w:ascii="Arial" w:hAnsi="Arial" w:cs="Arial"/>
          <w:sz w:val="24"/>
          <w:szCs w:val="28"/>
        </w:rPr>
        <w:t xml:space="preserve">; </w:t>
      </w:r>
      <w:proofErr w:type="spellStart"/>
      <w:r w:rsidRPr="004568A5">
        <w:rPr>
          <w:rFonts w:ascii="Arial" w:hAnsi="Arial" w:cs="Arial"/>
          <w:sz w:val="24"/>
          <w:szCs w:val="28"/>
        </w:rPr>
        <w:t>Optical</w:t>
      </w:r>
      <w:proofErr w:type="spellEnd"/>
      <w:r w:rsidRPr="004568A5">
        <w:rPr>
          <w:rFonts w:ascii="Arial" w:hAnsi="Arial" w:cs="Arial"/>
          <w:sz w:val="24"/>
          <w:szCs w:val="28"/>
        </w:rPr>
        <w:t xml:space="preserve"> </w:t>
      </w:r>
      <w:proofErr w:type="spellStart"/>
      <w:r w:rsidRPr="004568A5">
        <w:rPr>
          <w:rFonts w:ascii="Arial" w:hAnsi="Arial" w:cs="Arial"/>
          <w:sz w:val="24"/>
          <w:szCs w:val="28"/>
        </w:rPr>
        <w:t>Properties</w:t>
      </w:r>
      <w:proofErr w:type="spellEnd"/>
      <w:r w:rsidRPr="004568A5">
        <w:rPr>
          <w:rFonts w:ascii="Arial" w:hAnsi="Arial" w:cs="Arial"/>
          <w:sz w:val="24"/>
          <w:szCs w:val="28"/>
        </w:rPr>
        <w:t xml:space="preserve">; </w:t>
      </w:r>
      <w:proofErr w:type="spellStart"/>
      <w:r w:rsidRPr="004568A5">
        <w:rPr>
          <w:rFonts w:ascii="Arial" w:hAnsi="Arial" w:cs="Arial"/>
          <w:sz w:val="24"/>
          <w:szCs w:val="28"/>
        </w:rPr>
        <w:t>Fluorescence</w:t>
      </w:r>
      <w:proofErr w:type="spellEnd"/>
      <w:r w:rsidRPr="004568A5">
        <w:rPr>
          <w:rFonts w:ascii="Arial" w:hAnsi="Arial" w:cs="Arial"/>
          <w:sz w:val="24"/>
          <w:szCs w:val="28"/>
        </w:rPr>
        <w:t>.</w:t>
      </w:r>
    </w:p>
    <w:p w:rsidR="009E093C" w:rsidRDefault="009E093C" w:rsidP="009E093C">
      <w:pPr>
        <w:spacing w:line="360" w:lineRule="auto"/>
        <w:rPr>
          <w:rFonts w:ascii="Arial" w:hAnsi="Arial" w:cs="Arial"/>
          <w:b/>
          <w:sz w:val="28"/>
          <w:szCs w:val="28"/>
        </w:rPr>
      </w:pPr>
    </w:p>
    <w:p w:rsidR="009E093C" w:rsidRPr="00ED2C0D" w:rsidRDefault="009E093C" w:rsidP="009E093C">
      <w:pPr>
        <w:spacing w:line="360" w:lineRule="auto"/>
        <w:rPr>
          <w:rFonts w:ascii="Arial" w:hAnsi="Arial" w:cs="Arial"/>
          <w:b/>
          <w:sz w:val="28"/>
          <w:szCs w:val="28"/>
        </w:rPr>
      </w:pPr>
      <w:r w:rsidRPr="00ED2C0D">
        <w:rPr>
          <w:rFonts w:ascii="Arial" w:hAnsi="Arial" w:cs="Arial"/>
          <w:b/>
          <w:sz w:val="28"/>
          <w:szCs w:val="28"/>
        </w:rPr>
        <w:t>1</w:t>
      </w:r>
      <w:r>
        <w:rPr>
          <w:rFonts w:ascii="Arial" w:hAnsi="Arial" w:cs="Arial"/>
          <w:b/>
          <w:sz w:val="28"/>
          <w:szCs w:val="28"/>
        </w:rPr>
        <w:t>.</w:t>
      </w:r>
      <w:r w:rsidRPr="00ED2C0D">
        <w:rPr>
          <w:rFonts w:ascii="Arial" w:hAnsi="Arial" w:cs="Arial"/>
          <w:b/>
          <w:sz w:val="28"/>
          <w:szCs w:val="28"/>
        </w:rPr>
        <w:t xml:space="preserve"> INTRODUÇÃO</w:t>
      </w:r>
    </w:p>
    <w:p w:rsidR="009E093C" w:rsidRPr="00ED2C0D" w:rsidRDefault="009E093C" w:rsidP="009E093C">
      <w:pPr>
        <w:spacing w:line="360" w:lineRule="auto"/>
        <w:rPr>
          <w:rFonts w:ascii="Arial" w:hAnsi="Arial" w:cs="Arial"/>
          <w:b/>
          <w:sz w:val="28"/>
          <w:szCs w:val="28"/>
        </w:rPr>
      </w:pPr>
    </w:p>
    <w:p w:rsidR="009E093C" w:rsidRPr="00ED2C0D" w:rsidRDefault="009E093C" w:rsidP="009E093C">
      <w:pPr>
        <w:spacing w:after="0" w:line="360" w:lineRule="auto"/>
        <w:jc w:val="both"/>
        <w:rPr>
          <w:rFonts w:ascii="Arial" w:hAnsi="Arial" w:cs="Arial"/>
          <w:color w:val="FF0000"/>
          <w:sz w:val="24"/>
          <w:szCs w:val="24"/>
        </w:rPr>
      </w:pPr>
      <w:r w:rsidRPr="00ED2C0D">
        <w:rPr>
          <w:rFonts w:ascii="Arial" w:hAnsi="Arial" w:cs="Arial"/>
          <w:sz w:val="24"/>
          <w:szCs w:val="24"/>
        </w:rPr>
        <w:tab/>
        <w:t>Na atualid</w:t>
      </w:r>
      <w:r w:rsidR="00901140">
        <w:rPr>
          <w:rFonts w:ascii="Arial" w:hAnsi="Arial" w:cs="Arial"/>
          <w:sz w:val="24"/>
          <w:szCs w:val="24"/>
        </w:rPr>
        <w:t>ade, muitas pessoas têm buscado</w:t>
      </w:r>
      <w:r w:rsidRPr="00ED2C0D">
        <w:rPr>
          <w:rFonts w:ascii="Arial" w:hAnsi="Arial" w:cs="Arial"/>
          <w:sz w:val="24"/>
          <w:szCs w:val="24"/>
        </w:rPr>
        <w:t xml:space="preserve"> nos consultórios, alternativas para possuírem sorrisos estéticos. Assim, dentes brancos e bem alinhados tem sido o padrão imposto pela mídia e aceito pela sociedade contemporânea (ARANHA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xml:space="preserve">, 2003; CARDOSO </w:t>
      </w:r>
      <w:r w:rsidRPr="004568A5">
        <w:rPr>
          <w:rFonts w:ascii="Arial" w:hAnsi="Arial" w:cs="Arial"/>
          <w:i/>
          <w:sz w:val="24"/>
          <w:szCs w:val="24"/>
        </w:rPr>
        <w:t>et al,</w:t>
      </w:r>
      <w:r w:rsidRPr="00ED2C0D">
        <w:rPr>
          <w:rFonts w:ascii="Arial" w:hAnsi="Arial" w:cs="Arial"/>
          <w:sz w:val="24"/>
          <w:szCs w:val="24"/>
        </w:rPr>
        <w:t xml:space="preserve"> 2008; SILVA e CHIMELI, 2011)</w:t>
      </w:r>
      <w:r w:rsidR="00901140">
        <w:rPr>
          <w:rFonts w:ascii="Arial" w:hAnsi="Arial" w:cs="Arial"/>
          <w:sz w:val="24"/>
          <w:szCs w:val="24"/>
        </w:rPr>
        <w:t>.</w:t>
      </w:r>
    </w:p>
    <w:p w:rsidR="009E093C" w:rsidRPr="00ED2C0D" w:rsidRDefault="009E093C" w:rsidP="009E093C">
      <w:pPr>
        <w:spacing w:after="0" w:line="360" w:lineRule="auto"/>
        <w:jc w:val="both"/>
        <w:rPr>
          <w:rFonts w:ascii="Arial" w:hAnsi="Arial" w:cs="Arial"/>
          <w:color w:val="FF0000"/>
          <w:sz w:val="24"/>
          <w:szCs w:val="24"/>
        </w:rPr>
      </w:pPr>
      <w:r w:rsidRPr="00ED2C0D">
        <w:rPr>
          <w:rFonts w:ascii="Arial" w:hAnsi="Arial" w:cs="Arial"/>
          <w:sz w:val="24"/>
          <w:szCs w:val="24"/>
        </w:rPr>
        <w:tab/>
        <w:t>O sucesso das técnicas adesivas</w:t>
      </w:r>
      <w:r w:rsidR="00901140">
        <w:rPr>
          <w:rFonts w:ascii="Arial" w:hAnsi="Arial" w:cs="Arial"/>
          <w:sz w:val="24"/>
          <w:szCs w:val="24"/>
        </w:rPr>
        <w:t xml:space="preserve"> restauradoras tem contribuído</w:t>
      </w:r>
      <w:r w:rsidRPr="00ED2C0D">
        <w:rPr>
          <w:rFonts w:ascii="Arial" w:hAnsi="Arial" w:cs="Arial"/>
          <w:sz w:val="24"/>
          <w:szCs w:val="24"/>
        </w:rPr>
        <w:t xml:space="preserve"> muito para que o Cirurgião Dentista atenda as exigências deste novo paradigma. Contudo, não basta o domínio da técnica, mas é necessária a percepção de detalhes que muitas vezes tornam-se cruciais para um sucesso restaurador (SILVA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xml:space="preserve"> , 2008).</w:t>
      </w: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sz w:val="24"/>
          <w:szCs w:val="24"/>
        </w:rPr>
        <w:tab/>
        <w:t xml:space="preserve">Neste </w:t>
      </w:r>
      <w:proofErr w:type="gramStart"/>
      <w:r w:rsidRPr="00ED2C0D">
        <w:rPr>
          <w:rFonts w:ascii="Arial" w:hAnsi="Arial" w:cs="Arial"/>
          <w:sz w:val="24"/>
          <w:szCs w:val="24"/>
        </w:rPr>
        <w:t>sentido,</w:t>
      </w:r>
      <w:proofErr w:type="gramEnd"/>
      <w:r w:rsidRPr="00ED2C0D">
        <w:rPr>
          <w:rFonts w:ascii="Arial" w:hAnsi="Arial" w:cs="Arial"/>
          <w:sz w:val="24"/>
          <w:szCs w:val="24"/>
        </w:rPr>
        <w:t>as resinas compostas têm aumentado consideravelmente as opções estéticas restauradoras no consultório. Porém, muitas vezes a seleção errada deste material resulta em insucessos (SILVA e CHIMELI, 2011)</w:t>
      </w:r>
      <w:r w:rsidRPr="00ED2C0D">
        <w:rPr>
          <w:rFonts w:ascii="Arial" w:hAnsi="Arial" w:cs="Arial"/>
          <w:color w:val="FF0000"/>
          <w:sz w:val="24"/>
          <w:szCs w:val="24"/>
        </w:rPr>
        <w:t xml:space="preserve"> </w:t>
      </w:r>
      <w:r w:rsidRPr="00ED2C0D">
        <w:rPr>
          <w:rFonts w:ascii="Arial" w:hAnsi="Arial" w:cs="Arial"/>
          <w:sz w:val="24"/>
          <w:szCs w:val="24"/>
        </w:rPr>
        <w:t xml:space="preserve">Assim, o cirurgião dentista além de realizar uma restauração funcional e anatomicamente correta, tem que selecionar o material que melhor </w:t>
      </w:r>
      <w:r w:rsidRPr="00ED2C0D">
        <w:rPr>
          <w:rFonts w:ascii="Arial" w:hAnsi="Arial" w:cs="Arial"/>
          <w:sz w:val="24"/>
          <w:szCs w:val="24"/>
        </w:rPr>
        <w:lastRenderedPageBreak/>
        <w:t>corresponde às propriedades ópticas da estrutura dental a ser restaurada. Todavia esta escolha nem sempre é fácil (BISPO, 2010).</w:t>
      </w:r>
    </w:p>
    <w:p w:rsidR="009E093C" w:rsidRPr="00ED2C0D" w:rsidRDefault="009E093C" w:rsidP="009E093C">
      <w:pPr>
        <w:spacing w:after="0" w:line="360" w:lineRule="auto"/>
        <w:jc w:val="both"/>
        <w:rPr>
          <w:rFonts w:ascii="Arial" w:hAnsi="Arial" w:cs="Arial"/>
          <w:color w:val="FF0000"/>
          <w:sz w:val="24"/>
          <w:szCs w:val="24"/>
        </w:rPr>
      </w:pPr>
      <w:r w:rsidRPr="00ED2C0D">
        <w:rPr>
          <w:rFonts w:ascii="Arial" w:hAnsi="Arial" w:cs="Arial"/>
          <w:sz w:val="24"/>
          <w:szCs w:val="24"/>
        </w:rPr>
        <w:tab/>
        <w:t xml:space="preserve">A estrutura dental sadia apresenta diferentes propriedades ópticas que somadas formam a cor e outros fenômenos ópticos podem ser observados. Desta forma, o esmalte é responsável pela translucidez e opalescência, enquanto a dentina é responsável pela opacidade e fluorescência (BUENO, 2010; SOUSA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2010).</w:t>
      </w:r>
    </w:p>
    <w:p w:rsidR="009E093C" w:rsidRPr="00ED2C0D" w:rsidRDefault="009E093C" w:rsidP="009E093C">
      <w:pPr>
        <w:spacing w:after="0" w:line="360" w:lineRule="auto"/>
        <w:jc w:val="both"/>
        <w:rPr>
          <w:rFonts w:ascii="Arial" w:hAnsi="Arial" w:cs="Arial"/>
          <w:color w:val="FF0000"/>
          <w:sz w:val="24"/>
          <w:szCs w:val="24"/>
        </w:rPr>
      </w:pPr>
      <w:r w:rsidRPr="00ED2C0D">
        <w:rPr>
          <w:rFonts w:ascii="Arial" w:hAnsi="Arial" w:cs="Arial"/>
          <w:sz w:val="24"/>
          <w:szCs w:val="24"/>
        </w:rPr>
        <w:tab/>
        <w:t xml:space="preserve">A fluorescência é uma das propriedades ópticas da resina composta mais importante, sendo de fundamental importância sua interação com a parte remanescente do elemento dentário a ser restaurado, mantendo sua fluorescência o mais compatível possível. Muitos pacientes jovens queixam-se de que quando estão em festas sob a iluminação de “luz negra” suas restaurações tornam-se evidentes (MACEDO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xml:space="preserve">, 2005; BUSATO </w:t>
      </w:r>
      <w:r w:rsidRPr="004568A5">
        <w:rPr>
          <w:rFonts w:ascii="Arial" w:hAnsi="Arial" w:cs="Arial"/>
          <w:i/>
          <w:sz w:val="24"/>
          <w:szCs w:val="24"/>
        </w:rPr>
        <w:t>et al</w:t>
      </w:r>
      <w:r w:rsidRPr="00ED2C0D">
        <w:rPr>
          <w:rFonts w:ascii="Arial" w:hAnsi="Arial" w:cs="Arial"/>
          <w:sz w:val="24"/>
          <w:szCs w:val="24"/>
        </w:rPr>
        <w:t xml:space="preserve">, 2006; VIEIRA, 2007; BUENO, 2010) </w:t>
      </w: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sz w:val="24"/>
          <w:szCs w:val="24"/>
        </w:rPr>
        <w:tab/>
        <w:t>Muitas resinas compostas não apresentam informações quanto ao grau de fluorescência em suas bulas. Sendo assim, algumas marcas comerciais podem apresentar fluorescência inferior (apresentando-se mais escuras), superior (ficam mais claras que o dente) ou até mesmo ser compatível com a estrutura dental remanescente tornando a restauração imperceptível quando iluminadas por luz negra (COMARU, 2009).</w:t>
      </w: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sz w:val="24"/>
          <w:szCs w:val="24"/>
        </w:rPr>
        <w:tab/>
        <w:t>O objetivo deste trabalho é avaliar o grau de fluorescência das resinas compostas disponíveis na Clinica Integrada do Curso de Odontologi</w:t>
      </w:r>
      <w:r w:rsidR="00901140">
        <w:rPr>
          <w:rFonts w:ascii="Arial" w:hAnsi="Arial" w:cs="Arial"/>
          <w:sz w:val="24"/>
          <w:szCs w:val="24"/>
        </w:rPr>
        <w:t>a da Faculdade Patos de Minas, por meio de observação, promovendo</w:t>
      </w:r>
      <w:r w:rsidRPr="00ED2C0D">
        <w:rPr>
          <w:rFonts w:ascii="Arial" w:hAnsi="Arial" w:cs="Arial"/>
          <w:sz w:val="24"/>
          <w:szCs w:val="24"/>
        </w:rPr>
        <w:t xml:space="preserve"> um ranking entre as resinas estudadas a partir daquela que apresentar a compatibilidade ideal até a amostra que não apresenta fluorescência próxima ao dente natural.</w:t>
      </w:r>
    </w:p>
    <w:p w:rsidR="009E093C" w:rsidRPr="00ED2C0D" w:rsidRDefault="009E093C" w:rsidP="009E093C">
      <w:pPr>
        <w:spacing w:line="360" w:lineRule="auto"/>
        <w:jc w:val="both"/>
        <w:rPr>
          <w:rFonts w:ascii="Arial" w:hAnsi="Arial" w:cs="Arial"/>
          <w:sz w:val="24"/>
          <w:szCs w:val="24"/>
        </w:rPr>
      </w:pPr>
      <w:r w:rsidRPr="00ED2C0D">
        <w:rPr>
          <w:rFonts w:ascii="Arial" w:hAnsi="Arial" w:cs="Arial"/>
          <w:sz w:val="24"/>
          <w:szCs w:val="24"/>
        </w:rPr>
        <w:tab/>
        <w:t>Este trabalho é de caráter qualitativo e quantitativo, sendo assim foi feito uma revisão de literatura para que sejam compartilhadas informações entre opiniões diferentes entre diversos autores, e uma pesquisa envolvendo os professores Cirurgiões Dentistas do Curso de Odontologia da Faculdade Patos de Minas e alunos do 8º período do Curso de Odontologia da Faculdade Patos de Minas.</w:t>
      </w:r>
    </w:p>
    <w:p w:rsidR="009E093C" w:rsidRPr="00ED2C0D" w:rsidRDefault="009E093C" w:rsidP="009E093C">
      <w:pPr>
        <w:spacing w:line="360" w:lineRule="auto"/>
        <w:rPr>
          <w:rFonts w:ascii="Arial" w:hAnsi="Arial" w:cs="Arial"/>
          <w:b/>
          <w:sz w:val="24"/>
          <w:szCs w:val="24"/>
        </w:rPr>
      </w:pPr>
    </w:p>
    <w:p w:rsidR="009E093C" w:rsidRDefault="009E093C" w:rsidP="009E093C">
      <w:pPr>
        <w:spacing w:line="360" w:lineRule="auto"/>
        <w:rPr>
          <w:rFonts w:ascii="Arial" w:hAnsi="Arial" w:cs="Arial"/>
          <w:b/>
          <w:sz w:val="28"/>
          <w:szCs w:val="28"/>
        </w:rPr>
      </w:pPr>
    </w:p>
    <w:p w:rsidR="009E093C" w:rsidRPr="00ED2C0D" w:rsidRDefault="009E093C" w:rsidP="009E093C">
      <w:pPr>
        <w:spacing w:line="360" w:lineRule="auto"/>
        <w:rPr>
          <w:rFonts w:ascii="Arial" w:hAnsi="Arial" w:cs="Arial"/>
          <w:b/>
          <w:sz w:val="28"/>
          <w:szCs w:val="28"/>
        </w:rPr>
      </w:pPr>
      <w:r>
        <w:rPr>
          <w:rFonts w:ascii="Arial" w:hAnsi="Arial" w:cs="Arial"/>
          <w:b/>
          <w:sz w:val="28"/>
          <w:szCs w:val="28"/>
        </w:rPr>
        <w:lastRenderedPageBreak/>
        <w:t xml:space="preserve">2. </w:t>
      </w:r>
      <w:r w:rsidRPr="00ED2C0D">
        <w:rPr>
          <w:rFonts w:ascii="Arial" w:hAnsi="Arial" w:cs="Arial"/>
          <w:b/>
          <w:sz w:val="28"/>
          <w:szCs w:val="28"/>
        </w:rPr>
        <w:t>REVISÃO DE LITERATURA</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 xml:space="preserve">Hoje em dia é cada vez mais as pessoas </w:t>
      </w:r>
      <w:r w:rsidR="00901140">
        <w:rPr>
          <w:rFonts w:ascii="Arial" w:hAnsi="Arial" w:cs="Arial"/>
          <w:sz w:val="24"/>
          <w:szCs w:val="24"/>
        </w:rPr>
        <w:t xml:space="preserve">que </w:t>
      </w:r>
      <w:r w:rsidRPr="00ED2C0D">
        <w:rPr>
          <w:rFonts w:ascii="Arial" w:hAnsi="Arial" w:cs="Arial"/>
          <w:sz w:val="24"/>
          <w:szCs w:val="24"/>
        </w:rPr>
        <w:t>estão em busca de obter uma aparência mel</w:t>
      </w:r>
      <w:r w:rsidR="00901140">
        <w:rPr>
          <w:rFonts w:ascii="Arial" w:hAnsi="Arial" w:cs="Arial"/>
          <w:sz w:val="24"/>
          <w:szCs w:val="24"/>
        </w:rPr>
        <w:t>hor, por isso o fator estético é</w:t>
      </w:r>
      <w:r w:rsidRPr="00ED2C0D">
        <w:rPr>
          <w:rFonts w:ascii="Arial" w:hAnsi="Arial" w:cs="Arial"/>
          <w:sz w:val="24"/>
          <w:szCs w:val="24"/>
        </w:rPr>
        <w:t xml:space="preserve"> um dos f</w:t>
      </w:r>
      <w:r w:rsidR="00901140">
        <w:rPr>
          <w:rFonts w:ascii="Arial" w:hAnsi="Arial" w:cs="Arial"/>
          <w:sz w:val="24"/>
          <w:szCs w:val="24"/>
        </w:rPr>
        <w:t>atores de extrema importância. N</w:t>
      </w:r>
      <w:r w:rsidRPr="00ED2C0D">
        <w:rPr>
          <w:rFonts w:ascii="Arial" w:hAnsi="Arial" w:cs="Arial"/>
          <w:sz w:val="24"/>
          <w:szCs w:val="24"/>
        </w:rPr>
        <w:t>o caso da Odontologia os pacientes não poderiam ser diferentes em questão de quererem além de uma saúde bucal saudável, um belo sorriso estético (CARDOSO, 2008).</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Os avanços crescentes na Odontologia associados ao acesso a informações devido ao uso</w:t>
      </w:r>
      <w:r>
        <w:rPr>
          <w:rFonts w:ascii="Arial" w:hAnsi="Arial" w:cs="Arial"/>
          <w:sz w:val="24"/>
          <w:szCs w:val="24"/>
        </w:rPr>
        <w:t xml:space="preserve"> </w:t>
      </w:r>
      <w:r w:rsidRPr="00ED2C0D">
        <w:rPr>
          <w:rFonts w:ascii="Arial" w:hAnsi="Arial" w:cs="Arial"/>
          <w:sz w:val="24"/>
          <w:szCs w:val="24"/>
        </w:rPr>
        <w:t>da internet e outros meios de comunicação tem tornado os pacientes mais exigentes. Estes vêm à procura de uma melhor aparência estética não mais apenas por fatores pessoais mais por uma necessidade social interligada ao sucesso profissional ou uma melhor colocação no mercado de trabalho.</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 xml:space="preserve">Neste sentido a cor dos dentes é um fator muito importante. </w:t>
      </w:r>
      <w:proofErr w:type="gramStart"/>
      <w:r w:rsidRPr="00ED2C0D">
        <w:rPr>
          <w:rFonts w:ascii="Arial" w:hAnsi="Arial" w:cs="Arial"/>
          <w:sz w:val="24"/>
          <w:szCs w:val="24"/>
        </w:rPr>
        <w:t>Atualmente,</w:t>
      </w:r>
      <w:proofErr w:type="gramEnd"/>
      <w:r w:rsidRPr="00ED2C0D">
        <w:rPr>
          <w:rFonts w:ascii="Arial" w:hAnsi="Arial" w:cs="Arial"/>
          <w:sz w:val="24"/>
          <w:szCs w:val="24"/>
        </w:rPr>
        <w:t xml:space="preserve">as técnicas de clareamento dental têm oferecidos excelentes resultados de forma segura desde que respeitado os protocolos de clareamento. Mas e quando se faz necessário </w:t>
      </w:r>
      <w:proofErr w:type="gramStart"/>
      <w:r w:rsidRPr="00ED2C0D">
        <w:rPr>
          <w:rFonts w:ascii="Arial" w:hAnsi="Arial" w:cs="Arial"/>
          <w:sz w:val="24"/>
          <w:szCs w:val="24"/>
        </w:rPr>
        <w:t>a</w:t>
      </w:r>
      <w:proofErr w:type="gramEnd"/>
      <w:r w:rsidRPr="00ED2C0D">
        <w:rPr>
          <w:rFonts w:ascii="Arial" w:hAnsi="Arial" w:cs="Arial"/>
          <w:sz w:val="24"/>
          <w:szCs w:val="24"/>
        </w:rPr>
        <w:t xml:space="preserve"> restauração de parte do elemento dental a seleção não apenas da cor exata da resina composta a ser utilizada, mas a seleção das propriedades ópticas apresentadas pela resina devem ser as mais próximas da estrutura dental a ser restaurada (CARDOSO, 2008).</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A resina composta é um material restaurador direto, utilizado para devolver a forma de estruturas dentárias que foram perdidas. Hoje em dia no mercado possuem vários tipos de resinas compostas, sendo assim temos varias opções para chegar a restaurações esteticamente mai</w:t>
      </w:r>
      <w:r w:rsidR="00901140">
        <w:rPr>
          <w:rFonts w:ascii="Arial" w:hAnsi="Arial" w:cs="Arial"/>
          <w:sz w:val="24"/>
          <w:szCs w:val="24"/>
        </w:rPr>
        <w:t>s próximas da estrutura perdida</w:t>
      </w:r>
      <w:r w:rsidRPr="00ED2C0D">
        <w:rPr>
          <w:rFonts w:ascii="Arial" w:hAnsi="Arial" w:cs="Arial"/>
          <w:sz w:val="24"/>
          <w:szCs w:val="24"/>
        </w:rPr>
        <w:t xml:space="preserve"> (CARLINO, CASEMIRO, 2005). </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Assim, a resina composta não é simplesmente</w:t>
      </w:r>
      <w:r w:rsidR="009163EC">
        <w:rPr>
          <w:rFonts w:ascii="Arial" w:hAnsi="Arial" w:cs="Arial"/>
          <w:sz w:val="24"/>
          <w:szCs w:val="24"/>
        </w:rPr>
        <w:t xml:space="preserve"> </w:t>
      </w:r>
      <w:r w:rsidRPr="00ED2C0D">
        <w:rPr>
          <w:rFonts w:ascii="Arial" w:hAnsi="Arial" w:cs="Arial"/>
          <w:sz w:val="24"/>
          <w:szCs w:val="24"/>
        </w:rPr>
        <w:t xml:space="preserve">aderida ao dente onde será restaurado, é de extrema importância obter conhecimento da relação entre um e outro, obtendo assim um equilíbrio entre material restaurador com o elemento dentário, </w:t>
      </w:r>
      <w:proofErr w:type="gramStart"/>
      <w:r w:rsidRPr="00ED2C0D">
        <w:rPr>
          <w:rFonts w:ascii="Arial" w:hAnsi="Arial" w:cs="Arial"/>
          <w:sz w:val="24"/>
          <w:szCs w:val="24"/>
        </w:rPr>
        <w:t>desta forma determinar</w:t>
      </w:r>
      <w:proofErr w:type="gramEnd"/>
      <w:r w:rsidRPr="00ED2C0D">
        <w:rPr>
          <w:rFonts w:ascii="Arial" w:hAnsi="Arial" w:cs="Arial"/>
          <w:sz w:val="24"/>
          <w:szCs w:val="24"/>
        </w:rPr>
        <w:t xml:space="preserve"> qual resina composta a ser usada criando </w:t>
      </w:r>
      <w:r w:rsidR="00901140">
        <w:rPr>
          <w:rFonts w:ascii="Arial" w:hAnsi="Arial" w:cs="Arial"/>
          <w:sz w:val="24"/>
          <w:szCs w:val="24"/>
        </w:rPr>
        <w:t>uma ilusão estética natural</w:t>
      </w:r>
      <w:r w:rsidRPr="00ED2C0D">
        <w:rPr>
          <w:rFonts w:ascii="Arial" w:hAnsi="Arial" w:cs="Arial"/>
          <w:bCs/>
          <w:iCs/>
          <w:sz w:val="24"/>
          <w:szCs w:val="24"/>
        </w:rPr>
        <w:t xml:space="preserve"> (BUSATO </w:t>
      </w:r>
      <w:r w:rsidR="00901140">
        <w:rPr>
          <w:rFonts w:ascii="Arial" w:hAnsi="Arial" w:cs="Arial"/>
          <w:bCs/>
          <w:i/>
          <w:iCs/>
          <w:sz w:val="24"/>
          <w:szCs w:val="24"/>
        </w:rPr>
        <w:t>et</w:t>
      </w:r>
      <w:r w:rsidRPr="004568A5">
        <w:rPr>
          <w:rFonts w:ascii="Arial" w:hAnsi="Arial" w:cs="Arial"/>
          <w:bCs/>
          <w:i/>
          <w:iCs/>
          <w:sz w:val="24"/>
          <w:szCs w:val="24"/>
        </w:rPr>
        <w:t xml:space="preserve"> al</w:t>
      </w:r>
      <w:r w:rsidRPr="00ED2C0D">
        <w:rPr>
          <w:rFonts w:ascii="Arial" w:hAnsi="Arial" w:cs="Arial"/>
          <w:bCs/>
          <w:iCs/>
          <w:sz w:val="24"/>
          <w:szCs w:val="24"/>
        </w:rPr>
        <w:t>, 2006).</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lastRenderedPageBreak/>
        <w:t xml:space="preserve">“As características ópticas, como por exemplo, cor, translucidez, opalescência e fluorescência, são relevantes para alcançar os </w:t>
      </w:r>
      <w:r w:rsidR="00901140">
        <w:rPr>
          <w:rFonts w:ascii="Arial" w:hAnsi="Arial" w:cs="Arial"/>
          <w:sz w:val="24"/>
          <w:szCs w:val="24"/>
        </w:rPr>
        <w:t>resultados estéticos desejados”</w:t>
      </w:r>
      <w:r w:rsidRPr="00ED2C0D">
        <w:rPr>
          <w:rFonts w:ascii="Arial" w:hAnsi="Arial" w:cs="Arial"/>
          <w:sz w:val="24"/>
          <w:szCs w:val="24"/>
        </w:rPr>
        <w:t xml:space="preserve"> (MACEDO </w:t>
      </w:r>
      <w:proofErr w:type="gramStart"/>
      <w:r w:rsidR="00901140">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2002, p. 03).</w:t>
      </w:r>
    </w:p>
    <w:p w:rsidR="009E093C" w:rsidRPr="00ED2C0D" w:rsidRDefault="009E093C" w:rsidP="009E093C">
      <w:pPr>
        <w:spacing w:after="0" w:line="360" w:lineRule="auto"/>
        <w:ind w:firstLine="708"/>
        <w:jc w:val="both"/>
        <w:rPr>
          <w:rFonts w:ascii="Arial" w:hAnsi="Arial" w:cs="Arial"/>
          <w:sz w:val="24"/>
          <w:szCs w:val="24"/>
        </w:rPr>
      </w:pPr>
      <w:r w:rsidRPr="00ED2C0D">
        <w:rPr>
          <w:rFonts w:ascii="Arial" w:hAnsi="Arial" w:cs="Arial"/>
          <w:sz w:val="24"/>
          <w:szCs w:val="24"/>
        </w:rPr>
        <w:t>A translucidez varia o seu entendimento de alguns autores para outros, de acordo com Johnston e Rei</w:t>
      </w:r>
      <w:r w:rsidR="00901140">
        <w:rPr>
          <w:rFonts w:ascii="Arial" w:hAnsi="Arial" w:cs="Arial"/>
          <w:sz w:val="24"/>
          <w:szCs w:val="24"/>
        </w:rPr>
        <w:t>sbick, (1997 apud DORIVA, 2011). A</w:t>
      </w:r>
      <w:r w:rsidRPr="00ED2C0D">
        <w:rPr>
          <w:rFonts w:ascii="Arial" w:hAnsi="Arial" w:cs="Arial"/>
          <w:sz w:val="24"/>
          <w:szCs w:val="24"/>
        </w:rPr>
        <w:t xml:space="preserve"> translucidez dos matérias não são determinadas apenas pelos fatores macroscópicos, pode ser também pela adição de pigmentos e outros componentes químicos. Já na opinião de Rocha (1982), pastas opacificadoras reduzem a translucidez do material, a translucidez também pode apresentar alterações de uma marca comercial para outra.</w:t>
      </w:r>
    </w:p>
    <w:p w:rsidR="009E093C" w:rsidRPr="00ED2C0D" w:rsidRDefault="009E093C" w:rsidP="009E093C">
      <w:pPr>
        <w:spacing w:after="0" w:line="360" w:lineRule="auto"/>
        <w:ind w:firstLine="708"/>
        <w:jc w:val="both"/>
        <w:rPr>
          <w:rFonts w:ascii="Arial" w:hAnsi="Arial" w:cs="Arial"/>
          <w:sz w:val="24"/>
          <w:szCs w:val="24"/>
        </w:rPr>
      </w:pPr>
      <w:r w:rsidRPr="00ED2C0D">
        <w:rPr>
          <w:rFonts w:ascii="Arial" w:hAnsi="Arial" w:cs="Arial"/>
          <w:sz w:val="24"/>
          <w:szCs w:val="24"/>
        </w:rPr>
        <w:t xml:space="preserve">Segundo Terry </w:t>
      </w:r>
      <w:r w:rsidRPr="00ED2C0D">
        <w:rPr>
          <w:rFonts w:ascii="Arial" w:hAnsi="Arial" w:cs="Arial"/>
          <w:i/>
          <w:iCs/>
          <w:sz w:val="24"/>
          <w:szCs w:val="24"/>
        </w:rPr>
        <w:t>et al</w:t>
      </w:r>
      <w:r w:rsidRPr="00ED2C0D">
        <w:rPr>
          <w:rFonts w:ascii="Arial" w:hAnsi="Arial" w:cs="Arial"/>
          <w:sz w:val="24"/>
          <w:szCs w:val="24"/>
        </w:rPr>
        <w:t>, (2002</w:t>
      </w:r>
      <w:r>
        <w:rPr>
          <w:rFonts w:ascii="Arial" w:hAnsi="Arial" w:cs="Arial"/>
          <w:sz w:val="24"/>
          <w:szCs w:val="24"/>
        </w:rPr>
        <w:t xml:space="preserve"> </w:t>
      </w:r>
      <w:r w:rsidRPr="00ED2C0D">
        <w:rPr>
          <w:rFonts w:ascii="Arial" w:hAnsi="Arial" w:cs="Arial"/>
          <w:sz w:val="24"/>
          <w:szCs w:val="24"/>
        </w:rPr>
        <w:t>apud DORIVA, 2011); a translucidez e opacidade são car</w:t>
      </w:r>
      <w:r w:rsidR="00901140">
        <w:rPr>
          <w:rFonts w:ascii="Arial" w:hAnsi="Arial" w:cs="Arial"/>
          <w:sz w:val="24"/>
          <w:szCs w:val="24"/>
        </w:rPr>
        <w:t>acterísticas secundárias da cor. O</w:t>
      </w:r>
      <w:r w:rsidRPr="00ED2C0D">
        <w:rPr>
          <w:rFonts w:ascii="Arial" w:hAnsi="Arial" w:cs="Arial"/>
          <w:sz w:val="24"/>
          <w:szCs w:val="24"/>
        </w:rPr>
        <w:t xml:space="preserve"> grau de translucide</w:t>
      </w:r>
      <w:r w:rsidR="00901140">
        <w:rPr>
          <w:rFonts w:ascii="Arial" w:hAnsi="Arial" w:cs="Arial"/>
          <w:sz w:val="24"/>
          <w:szCs w:val="24"/>
        </w:rPr>
        <w:t xml:space="preserve">z e opacidade dos materiais </w:t>
      </w:r>
      <w:proofErr w:type="gramStart"/>
      <w:r w:rsidR="00901140">
        <w:rPr>
          <w:rFonts w:ascii="Arial" w:hAnsi="Arial" w:cs="Arial"/>
          <w:sz w:val="24"/>
          <w:szCs w:val="24"/>
        </w:rPr>
        <w:t>irão</w:t>
      </w:r>
      <w:r w:rsidRPr="00ED2C0D">
        <w:rPr>
          <w:rFonts w:ascii="Arial" w:hAnsi="Arial" w:cs="Arial"/>
          <w:sz w:val="24"/>
          <w:szCs w:val="24"/>
        </w:rPr>
        <w:t xml:space="preserve"> depender</w:t>
      </w:r>
      <w:proofErr w:type="gramEnd"/>
      <w:r w:rsidRPr="00ED2C0D">
        <w:rPr>
          <w:rFonts w:ascii="Arial" w:hAnsi="Arial" w:cs="Arial"/>
          <w:sz w:val="24"/>
          <w:szCs w:val="24"/>
        </w:rPr>
        <w:t xml:space="preserve"> da penetração que acontecerá em cada material, tanto no material restaurador como no dente, sendo que cada u</w:t>
      </w:r>
      <w:r w:rsidR="00026544">
        <w:rPr>
          <w:rFonts w:ascii="Arial" w:hAnsi="Arial" w:cs="Arial"/>
          <w:sz w:val="24"/>
          <w:szCs w:val="24"/>
        </w:rPr>
        <w:t>m terá um poder de penetração di</w:t>
      </w:r>
      <w:r w:rsidRPr="00ED2C0D">
        <w:rPr>
          <w:rFonts w:ascii="Arial" w:hAnsi="Arial" w:cs="Arial"/>
          <w:sz w:val="24"/>
          <w:szCs w:val="24"/>
        </w:rPr>
        <w:t xml:space="preserve">ferente um do outro, </w:t>
      </w:r>
      <w:r w:rsidR="009163EC" w:rsidRPr="00ED2C0D">
        <w:rPr>
          <w:rFonts w:ascii="Arial" w:hAnsi="Arial" w:cs="Arial"/>
          <w:sz w:val="24"/>
          <w:szCs w:val="24"/>
        </w:rPr>
        <w:t>consequentemente</w:t>
      </w:r>
      <w:r w:rsidRPr="00ED2C0D">
        <w:rPr>
          <w:rFonts w:ascii="Arial" w:hAnsi="Arial" w:cs="Arial"/>
          <w:sz w:val="24"/>
          <w:szCs w:val="24"/>
        </w:rPr>
        <w:t xml:space="preserve"> determinada pela espessura e estrutura do esmalte e dentina.</w:t>
      </w:r>
    </w:p>
    <w:p w:rsidR="009E093C" w:rsidRPr="00ED2C0D" w:rsidRDefault="009E093C" w:rsidP="009E093C">
      <w:pPr>
        <w:spacing w:after="0" w:line="360" w:lineRule="auto"/>
        <w:ind w:firstLine="708"/>
        <w:jc w:val="both"/>
        <w:rPr>
          <w:rFonts w:ascii="Arial" w:hAnsi="Arial" w:cs="Arial"/>
          <w:sz w:val="24"/>
          <w:szCs w:val="24"/>
        </w:rPr>
      </w:pPr>
      <w:r w:rsidRPr="00ED2C0D">
        <w:rPr>
          <w:rFonts w:ascii="Arial" w:hAnsi="Arial" w:cs="Arial"/>
          <w:sz w:val="24"/>
          <w:szCs w:val="24"/>
        </w:rPr>
        <w:t>Quando ocorre o efeito luminoso que se produz quando a luz se separa e reflet</w:t>
      </w:r>
      <w:r w:rsidR="00026544">
        <w:rPr>
          <w:rFonts w:ascii="Arial" w:hAnsi="Arial" w:cs="Arial"/>
          <w:sz w:val="24"/>
          <w:szCs w:val="24"/>
        </w:rPr>
        <w:t xml:space="preserve">e nos </w:t>
      </w:r>
      <w:proofErr w:type="spellStart"/>
      <w:r w:rsidR="00026544">
        <w:rPr>
          <w:rFonts w:ascii="Arial" w:hAnsi="Arial" w:cs="Arial"/>
          <w:sz w:val="24"/>
          <w:szCs w:val="24"/>
        </w:rPr>
        <w:t>microcristais</w:t>
      </w:r>
      <w:proofErr w:type="spellEnd"/>
      <w:r w:rsidR="00026544">
        <w:rPr>
          <w:rFonts w:ascii="Arial" w:hAnsi="Arial" w:cs="Arial"/>
          <w:sz w:val="24"/>
          <w:szCs w:val="24"/>
        </w:rPr>
        <w:t xml:space="preserve"> e nas substâ</w:t>
      </w:r>
      <w:r w:rsidRPr="00ED2C0D">
        <w:rPr>
          <w:rFonts w:ascii="Arial" w:hAnsi="Arial" w:cs="Arial"/>
          <w:sz w:val="24"/>
          <w:szCs w:val="24"/>
        </w:rPr>
        <w:t>ncias coloidais da superfície do dente, será chamada de opalescência que é uma das propriedades ópticas de extrema importância.  A reflexão irá se manifestar principalmente na borda</w:t>
      </w:r>
      <w:r>
        <w:rPr>
          <w:rFonts w:ascii="Arial" w:hAnsi="Arial" w:cs="Arial"/>
          <w:sz w:val="24"/>
          <w:szCs w:val="24"/>
        </w:rPr>
        <w:t xml:space="preserve"> </w:t>
      </w:r>
      <w:r w:rsidRPr="00ED2C0D">
        <w:rPr>
          <w:rFonts w:ascii="Arial" w:hAnsi="Arial" w:cs="Arial"/>
          <w:sz w:val="24"/>
          <w:szCs w:val="24"/>
        </w:rPr>
        <w:t>incisal de luz azul e alaranjada no colo dos dentes (DORIVA, 2011).</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 xml:space="preserve">Segundo Macedo </w:t>
      </w:r>
      <w:r w:rsidRPr="00026544">
        <w:rPr>
          <w:rFonts w:ascii="Arial" w:hAnsi="Arial" w:cs="Arial"/>
          <w:i/>
          <w:sz w:val="24"/>
          <w:szCs w:val="24"/>
        </w:rPr>
        <w:t xml:space="preserve">et. </w:t>
      </w:r>
      <w:proofErr w:type="gramStart"/>
      <w:r w:rsidR="00026544" w:rsidRPr="00026544">
        <w:rPr>
          <w:rFonts w:ascii="Arial" w:hAnsi="Arial" w:cs="Arial"/>
          <w:i/>
          <w:sz w:val="24"/>
          <w:szCs w:val="24"/>
        </w:rPr>
        <w:t>a</w:t>
      </w:r>
      <w:r w:rsidRPr="00026544">
        <w:rPr>
          <w:rFonts w:ascii="Arial" w:hAnsi="Arial" w:cs="Arial"/>
          <w:i/>
          <w:sz w:val="24"/>
          <w:szCs w:val="24"/>
        </w:rPr>
        <w:t>l</w:t>
      </w:r>
      <w:proofErr w:type="gramEnd"/>
      <w:r w:rsidR="00026544" w:rsidRPr="00026544">
        <w:rPr>
          <w:rFonts w:ascii="Arial" w:hAnsi="Arial" w:cs="Arial"/>
          <w:i/>
          <w:sz w:val="24"/>
          <w:szCs w:val="24"/>
        </w:rPr>
        <w:t>,</w:t>
      </w:r>
      <w:r w:rsidRPr="00ED2C0D">
        <w:rPr>
          <w:rFonts w:ascii="Arial" w:hAnsi="Arial" w:cs="Arial"/>
          <w:sz w:val="24"/>
          <w:szCs w:val="24"/>
        </w:rPr>
        <w:t xml:space="preserve"> (2002) um dos desvios de estética em dentes anteriores descritos por pacientes insatisfeitos com restaurações em resina compostas, é devido esses pacientes </w:t>
      </w:r>
      <w:r w:rsidR="009163EC" w:rsidRPr="00ED2C0D">
        <w:rPr>
          <w:rFonts w:ascii="Arial" w:hAnsi="Arial" w:cs="Arial"/>
          <w:sz w:val="24"/>
          <w:szCs w:val="24"/>
        </w:rPr>
        <w:t>frequentarem</w:t>
      </w:r>
      <w:r w:rsidRPr="00ED2C0D">
        <w:rPr>
          <w:rFonts w:ascii="Arial" w:hAnsi="Arial" w:cs="Arial"/>
          <w:sz w:val="24"/>
          <w:szCs w:val="24"/>
        </w:rPr>
        <w:t xml:space="preserve"> discotecas ou locais sob o efeito de luz negra (radiação ultravioleta) e a devida restauração não apresentar fluorescência assim causando um constrangimento e um efeito antiestético a esses pacientes.</w:t>
      </w:r>
    </w:p>
    <w:p w:rsidR="009E093C" w:rsidRPr="00ED2C0D" w:rsidRDefault="009E093C" w:rsidP="009E093C">
      <w:pPr>
        <w:autoSpaceDE w:val="0"/>
        <w:autoSpaceDN w:val="0"/>
        <w:adjustRightInd w:val="0"/>
        <w:spacing w:after="0" w:line="360" w:lineRule="auto"/>
        <w:jc w:val="both"/>
        <w:rPr>
          <w:rFonts w:ascii="Arial" w:hAnsi="Arial" w:cs="Arial"/>
          <w:sz w:val="24"/>
          <w:szCs w:val="24"/>
        </w:rPr>
      </w:pPr>
    </w:p>
    <w:p w:rsidR="009E093C" w:rsidRPr="00ED2C0D" w:rsidRDefault="009E093C" w:rsidP="009E093C">
      <w:pPr>
        <w:autoSpaceDE w:val="0"/>
        <w:autoSpaceDN w:val="0"/>
        <w:adjustRightInd w:val="0"/>
        <w:spacing w:after="0" w:line="360" w:lineRule="auto"/>
        <w:ind w:left="2829"/>
        <w:jc w:val="both"/>
        <w:rPr>
          <w:rFonts w:ascii="Arial" w:hAnsi="Arial" w:cs="Arial"/>
          <w:sz w:val="20"/>
          <w:szCs w:val="24"/>
        </w:rPr>
      </w:pPr>
      <w:r w:rsidRPr="00ED2C0D">
        <w:rPr>
          <w:rFonts w:ascii="Arial" w:hAnsi="Arial" w:cs="Arial"/>
          <w:sz w:val="20"/>
          <w:szCs w:val="24"/>
        </w:rPr>
        <w:t xml:space="preserve">Fluorescência </w:t>
      </w:r>
      <w:proofErr w:type="gramStart"/>
      <w:r w:rsidRPr="00ED2C0D">
        <w:rPr>
          <w:rFonts w:ascii="Arial" w:hAnsi="Arial" w:cs="Arial"/>
          <w:sz w:val="20"/>
          <w:szCs w:val="24"/>
        </w:rPr>
        <w:t>é</w:t>
      </w:r>
      <w:proofErr w:type="gramEnd"/>
      <w:r w:rsidRPr="00ED2C0D">
        <w:rPr>
          <w:rFonts w:ascii="Arial" w:hAnsi="Arial" w:cs="Arial"/>
          <w:sz w:val="20"/>
          <w:szCs w:val="24"/>
        </w:rPr>
        <w:t xml:space="preserve"> um fenômeno óptico que se manifesta em dentes naturais e materiais restauradores quando excitados por uma luz de comprimento de onda curto, como a ultravioleta. Restaurações mais naturais e imperceptíveis são obtidas quando a reemissão dessa luz se dá com i</w:t>
      </w:r>
      <w:r w:rsidR="00901140">
        <w:rPr>
          <w:rFonts w:ascii="Arial" w:hAnsi="Arial" w:cs="Arial"/>
          <w:sz w:val="20"/>
          <w:szCs w:val="24"/>
        </w:rPr>
        <w:t>ntensidade semelhante por ambos</w:t>
      </w:r>
      <w:r w:rsidRPr="00ED2C0D">
        <w:rPr>
          <w:rFonts w:ascii="Arial" w:hAnsi="Arial" w:cs="Arial"/>
          <w:sz w:val="20"/>
          <w:szCs w:val="24"/>
        </w:rPr>
        <w:t xml:space="preserve"> (CARLINO, CASEMIRO, 2005, p. 01).</w:t>
      </w:r>
    </w:p>
    <w:p w:rsidR="009E093C" w:rsidRPr="00ED2C0D" w:rsidRDefault="009E093C" w:rsidP="009E093C">
      <w:pPr>
        <w:autoSpaceDE w:val="0"/>
        <w:autoSpaceDN w:val="0"/>
        <w:adjustRightInd w:val="0"/>
        <w:spacing w:after="0" w:line="360" w:lineRule="auto"/>
        <w:jc w:val="both"/>
        <w:rPr>
          <w:rFonts w:ascii="Arial" w:hAnsi="Arial" w:cs="Arial"/>
          <w:sz w:val="24"/>
          <w:szCs w:val="24"/>
        </w:rPr>
      </w:pPr>
    </w:p>
    <w:p w:rsidR="00190508" w:rsidRPr="00ED2C0D" w:rsidRDefault="009E093C" w:rsidP="00190508">
      <w:pPr>
        <w:spacing w:after="0" w:line="360" w:lineRule="auto"/>
        <w:jc w:val="both"/>
        <w:rPr>
          <w:rFonts w:ascii="Arial" w:hAnsi="Arial" w:cs="Arial"/>
          <w:color w:val="FF0000"/>
          <w:sz w:val="24"/>
          <w:szCs w:val="24"/>
        </w:rPr>
      </w:pPr>
      <w:r w:rsidRPr="00ED2C0D">
        <w:rPr>
          <w:rFonts w:ascii="Arial" w:hAnsi="Arial" w:cs="Arial"/>
          <w:sz w:val="24"/>
          <w:szCs w:val="24"/>
        </w:rPr>
        <w:lastRenderedPageBreak/>
        <w:t>Tanto o esmalte quanto a dentina são fluorescentes, mais a intensidade de fluorescência em dentina é maior q</w:t>
      </w:r>
      <w:r w:rsidR="00190508">
        <w:rPr>
          <w:rFonts w:ascii="Arial" w:hAnsi="Arial" w:cs="Arial"/>
          <w:sz w:val="24"/>
          <w:szCs w:val="24"/>
        </w:rPr>
        <w:t>ue no esmalte em dente naturais</w:t>
      </w:r>
      <w:r w:rsidRPr="00ED2C0D">
        <w:rPr>
          <w:rFonts w:ascii="Arial" w:hAnsi="Arial" w:cs="Arial"/>
          <w:sz w:val="24"/>
          <w:szCs w:val="24"/>
        </w:rPr>
        <w:t xml:space="preserve"> </w:t>
      </w:r>
      <w:r w:rsidR="00190508" w:rsidRPr="00ED2C0D">
        <w:rPr>
          <w:rFonts w:ascii="Arial" w:hAnsi="Arial" w:cs="Arial"/>
          <w:sz w:val="24"/>
          <w:szCs w:val="24"/>
        </w:rPr>
        <w:t xml:space="preserve">(BUENO, 2010; SOUSA </w:t>
      </w:r>
      <w:r w:rsidR="00190508" w:rsidRPr="004568A5">
        <w:rPr>
          <w:rFonts w:ascii="Arial" w:hAnsi="Arial" w:cs="Arial"/>
          <w:i/>
          <w:sz w:val="24"/>
          <w:szCs w:val="24"/>
        </w:rPr>
        <w:t>et al</w:t>
      </w:r>
      <w:r w:rsidR="00190508" w:rsidRPr="00ED2C0D">
        <w:rPr>
          <w:rFonts w:ascii="Arial" w:hAnsi="Arial" w:cs="Arial"/>
          <w:sz w:val="24"/>
          <w:szCs w:val="24"/>
        </w:rPr>
        <w:t>, 2010).</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 xml:space="preserve">O dente humano apresenta fluorescência quando irradiado por luz ultravioleta (MACEDO </w:t>
      </w:r>
      <w:r w:rsidRPr="004568A5">
        <w:rPr>
          <w:rFonts w:ascii="Arial" w:hAnsi="Arial" w:cs="Arial"/>
          <w:i/>
          <w:sz w:val="24"/>
          <w:szCs w:val="24"/>
        </w:rPr>
        <w:t xml:space="preserve">et. </w:t>
      </w:r>
      <w:proofErr w:type="gramStart"/>
      <w:r w:rsidRPr="004568A5">
        <w:rPr>
          <w:rFonts w:ascii="Arial" w:hAnsi="Arial" w:cs="Arial"/>
          <w:i/>
          <w:sz w:val="24"/>
          <w:szCs w:val="24"/>
        </w:rPr>
        <w:t>al</w:t>
      </w:r>
      <w:proofErr w:type="gramEnd"/>
      <w:r w:rsidRPr="00ED2C0D">
        <w:rPr>
          <w:rFonts w:ascii="Arial" w:hAnsi="Arial" w:cs="Arial"/>
          <w:sz w:val="24"/>
          <w:szCs w:val="24"/>
        </w:rPr>
        <w:t xml:space="preserve">,2002, p. 02). </w:t>
      </w:r>
    </w:p>
    <w:p w:rsidR="009E093C" w:rsidRPr="00ED2C0D" w:rsidRDefault="009E093C" w:rsidP="009E093C">
      <w:pPr>
        <w:pStyle w:val="SemEspaamento"/>
        <w:spacing w:line="360" w:lineRule="auto"/>
        <w:ind w:firstLine="708"/>
        <w:jc w:val="both"/>
        <w:rPr>
          <w:rFonts w:ascii="Arial" w:hAnsi="Arial" w:cs="Arial"/>
          <w:bCs/>
          <w:iCs/>
          <w:sz w:val="24"/>
          <w:szCs w:val="24"/>
        </w:rPr>
      </w:pPr>
      <w:r w:rsidRPr="00ED2C0D">
        <w:rPr>
          <w:rFonts w:ascii="Arial" w:hAnsi="Arial" w:cs="Arial"/>
          <w:sz w:val="24"/>
          <w:szCs w:val="24"/>
        </w:rPr>
        <w:t>A desvantagem</w:t>
      </w:r>
      <w:r>
        <w:rPr>
          <w:rFonts w:ascii="Arial" w:hAnsi="Arial" w:cs="Arial"/>
          <w:sz w:val="24"/>
          <w:szCs w:val="24"/>
        </w:rPr>
        <w:t xml:space="preserve"> </w:t>
      </w:r>
      <w:r w:rsidRPr="00ED2C0D">
        <w:rPr>
          <w:rFonts w:ascii="Arial" w:hAnsi="Arial" w:cs="Arial"/>
          <w:sz w:val="24"/>
          <w:szCs w:val="24"/>
        </w:rPr>
        <w:t xml:space="preserve">ao restaurar com resinas compostas é saber exatamente o grau de fluorescência que algumas resinas possuem ou não (MACEDO </w:t>
      </w:r>
      <w:r w:rsidRPr="004568A5">
        <w:rPr>
          <w:rFonts w:ascii="Arial" w:hAnsi="Arial" w:cs="Arial"/>
          <w:i/>
          <w:sz w:val="24"/>
          <w:szCs w:val="24"/>
        </w:rPr>
        <w:t xml:space="preserve">et. </w:t>
      </w:r>
      <w:proofErr w:type="gramStart"/>
      <w:r w:rsidRPr="004568A5">
        <w:rPr>
          <w:rFonts w:ascii="Arial" w:hAnsi="Arial" w:cs="Arial"/>
          <w:i/>
          <w:sz w:val="24"/>
          <w:szCs w:val="24"/>
        </w:rPr>
        <w:t>al</w:t>
      </w:r>
      <w:proofErr w:type="gramEnd"/>
      <w:r w:rsidR="00026544">
        <w:rPr>
          <w:rFonts w:ascii="Arial" w:hAnsi="Arial" w:cs="Arial"/>
          <w:sz w:val="24"/>
          <w:szCs w:val="24"/>
        </w:rPr>
        <w:t>, 2002; NETTO, REIS, 2011), e</w:t>
      </w:r>
      <w:r w:rsidRPr="00ED2C0D">
        <w:rPr>
          <w:rFonts w:ascii="Arial" w:hAnsi="Arial" w:cs="Arial"/>
          <w:bCs/>
          <w:iCs/>
          <w:sz w:val="24"/>
          <w:szCs w:val="24"/>
        </w:rPr>
        <w:t xml:space="preserve"> diante disto, selecionar aquela que possui grau de fluorescência que quando comparado ao remanescente dentário seja imperceptível a olho nu. (BUSATO, 2006; VIEIRA, 2007).</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rPr>
      </w:pPr>
      <w:r w:rsidRPr="00ED2C0D">
        <w:rPr>
          <w:rFonts w:ascii="Arial" w:hAnsi="Arial" w:cs="Arial"/>
          <w:sz w:val="24"/>
          <w:szCs w:val="24"/>
        </w:rPr>
        <w:t xml:space="preserve">O mais importante em uma resina composta para que ela mantenha um grau de estética ideal, não é que ela seja o mais fluorescente possível e sim que o seu grau de fluorescência tenha compatibilidade com o elemento dentário restaurado em questão, assim mantendo fluorescência que seja compatível com a fluorescência natural da dentina e do esmalte dentário. (BUSATO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2006).</w:t>
      </w:r>
    </w:p>
    <w:p w:rsidR="009E093C" w:rsidRPr="00ED2C0D" w:rsidRDefault="009E093C" w:rsidP="009E093C">
      <w:pPr>
        <w:pStyle w:val="SemEspaamento"/>
        <w:spacing w:line="360" w:lineRule="auto"/>
        <w:ind w:firstLine="708"/>
        <w:jc w:val="both"/>
        <w:rPr>
          <w:rFonts w:ascii="Arial" w:hAnsi="Arial" w:cs="Arial"/>
          <w:bCs/>
          <w:iCs/>
          <w:sz w:val="24"/>
          <w:szCs w:val="24"/>
        </w:rPr>
      </w:pPr>
      <w:r w:rsidRPr="00ED2C0D">
        <w:rPr>
          <w:rFonts w:ascii="Arial" w:hAnsi="Arial" w:cs="Arial"/>
          <w:bCs/>
          <w:iCs/>
          <w:sz w:val="24"/>
          <w:szCs w:val="24"/>
        </w:rPr>
        <w:t xml:space="preserve">Ao decorrer do tempo </w:t>
      </w:r>
      <w:proofErr w:type="gramStart"/>
      <w:r w:rsidRPr="00ED2C0D">
        <w:rPr>
          <w:rFonts w:ascii="Arial" w:hAnsi="Arial" w:cs="Arial"/>
          <w:bCs/>
          <w:iCs/>
          <w:sz w:val="24"/>
          <w:szCs w:val="24"/>
        </w:rPr>
        <w:t>a</w:t>
      </w:r>
      <w:proofErr w:type="gramEnd"/>
      <w:r w:rsidRPr="00ED2C0D">
        <w:rPr>
          <w:rFonts w:ascii="Arial" w:hAnsi="Arial" w:cs="Arial"/>
          <w:bCs/>
          <w:iCs/>
          <w:sz w:val="24"/>
          <w:szCs w:val="24"/>
        </w:rPr>
        <w:t xml:space="preserve"> resina composta irá envelhecer acarretando assim a diminuição de sua fluorescência, sendo assim mais estudos sobre essa propriedade é importante para que ela venha a desenvolver as propriedades </w:t>
      </w:r>
      <w:r w:rsidR="00026544">
        <w:rPr>
          <w:rFonts w:ascii="Arial" w:hAnsi="Arial" w:cs="Arial"/>
          <w:bCs/>
          <w:iCs/>
          <w:sz w:val="24"/>
          <w:szCs w:val="24"/>
        </w:rPr>
        <w:t>ópticas do material restaurador</w:t>
      </w:r>
      <w:r w:rsidRPr="00ED2C0D">
        <w:rPr>
          <w:rFonts w:ascii="Arial" w:hAnsi="Arial" w:cs="Arial"/>
          <w:bCs/>
          <w:iCs/>
          <w:sz w:val="24"/>
          <w:szCs w:val="24"/>
        </w:rPr>
        <w:t xml:space="preserve"> (BUSATO</w:t>
      </w:r>
      <w:r w:rsidRPr="004568A5">
        <w:rPr>
          <w:rFonts w:ascii="Arial" w:hAnsi="Arial" w:cs="Arial"/>
          <w:bCs/>
          <w:i/>
          <w:iCs/>
          <w:sz w:val="24"/>
          <w:szCs w:val="24"/>
        </w:rPr>
        <w:t xml:space="preserve"> et. al</w:t>
      </w:r>
      <w:r w:rsidRPr="00ED2C0D">
        <w:rPr>
          <w:rFonts w:ascii="Arial" w:hAnsi="Arial" w:cs="Arial"/>
          <w:bCs/>
          <w:iCs/>
          <w:sz w:val="24"/>
          <w:szCs w:val="24"/>
        </w:rPr>
        <w:t>, 2006).</w:t>
      </w:r>
    </w:p>
    <w:p w:rsidR="009E093C" w:rsidRPr="00ED2C0D" w:rsidRDefault="009E093C" w:rsidP="009E093C">
      <w:pPr>
        <w:spacing w:after="0" w:line="360" w:lineRule="auto"/>
        <w:ind w:firstLine="709"/>
        <w:jc w:val="both"/>
        <w:rPr>
          <w:rFonts w:ascii="Arial" w:hAnsi="Arial" w:cs="Arial"/>
          <w:sz w:val="24"/>
        </w:rPr>
      </w:pPr>
      <w:r w:rsidRPr="00ED2C0D">
        <w:rPr>
          <w:rFonts w:ascii="Arial" w:hAnsi="Arial" w:cs="Arial"/>
          <w:sz w:val="24"/>
        </w:rPr>
        <w:t xml:space="preserve">BUSATO </w:t>
      </w:r>
      <w:proofErr w:type="gramStart"/>
      <w:r w:rsidRPr="004568A5">
        <w:rPr>
          <w:rFonts w:ascii="Arial" w:hAnsi="Arial" w:cs="Arial"/>
          <w:i/>
          <w:sz w:val="24"/>
        </w:rPr>
        <w:t>et</w:t>
      </w:r>
      <w:proofErr w:type="gramEnd"/>
      <w:r w:rsidRPr="004568A5">
        <w:rPr>
          <w:rFonts w:ascii="Arial" w:hAnsi="Arial" w:cs="Arial"/>
          <w:i/>
          <w:sz w:val="24"/>
        </w:rPr>
        <w:t xml:space="preserve"> al</w:t>
      </w:r>
      <w:r w:rsidR="00026544">
        <w:rPr>
          <w:rFonts w:ascii="Arial" w:hAnsi="Arial" w:cs="Arial"/>
          <w:i/>
          <w:sz w:val="24"/>
        </w:rPr>
        <w:t>,</w:t>
      </w:r>
      <w:r w:rsidRPr="00ED2C0D">
        <w:rPr>
          <w:rFonts w:ascii="Arial" w:hAnsi="Arial" w:cs="Arial"/>
          <w:sz w:val="24"/>
        </w:rPr>
        <w:t xml:space="preserve"> (2006) realizou uma comparação in vivo de 10 marcas comercias de resinas compostas de uso direto (</w:t>
      </w:r>
      <w:proofErr w:type="spellStart"/>
      <w:r w:rsidRPr="00ED2C0D">
        <w:rPr>
          <w:rFonts w:ascii="Arial" w:hAnsi="Arial" w:cs="Arial"/>
          <w:sz w:val="24"/>
        </w:rPr>
        <w:t>Esthet</w:t>
      </w:r>
      <w:proofErr w:type="spellEnd"/>
      <w:r w:rsidRPr="00ED2C0D">
        <w:rPr>
          <w:rFonts w:ascii="Arial" w:hAnsi="Arial" w:cs="Arial"/>
          <w:sz w:val="24"/>
        </w:rPr>
        <w:t xml:space="preserve"> X, Charisma, </w:t>
      </w:r>
      <w:proofErr w:type="spellStart"/>
      <w:r w:rsidRPr="00ED2C0D">
        <w:rPr>
          <w:rFonts w:ascii="Arial" w:hAnsi="Arial" w:cs="Arial"/>
          <w:sz w:val="24"/>
        </w:rPr>
        <w:t>Concept</w:t>
      </w:r>
      <w:proofErr w:type="spellEnd"/>
      <w:r w:rsidRPr="00ED2C0D">
        <w:rPr>
          <w:rFonts w:ascii="Arial" w:hAnsi="Arial" w:cs="Arial"/>
          <w:sz w:val="24"/>
        </w:rPr>
        <w:t xml:space="preserve">, </w:t>
      </w:r>
      <w:proofErr w:type="spellStart"/>
      <w:r w:rsidRPr="00ED2C0D">
        <w:rPr>
          <w:rFonts w:ascii="Arial" w:hAnsi="Arial" w:cs="Arial"/>
          <w:sz w:val="24"/>
        </w:rPr>
        <w:t>Tetric</w:t>
      </w:r>
      <w:proofErr w:type="spellEnd"/>
      <w:r w:rsidRPr="00ED2C0D">
        <w:rPr>
          <w:rFonts w:ascii="Arial" w:hAnsi="Arial" w:cs="Arial"/>
          <w:sz w:val="24"/>
        </w:rPr>
        <w:t xml:space="preserve"> Ceram, Vênus, Point 4, Fill Magic, TPH, Admira e Z250) com o esmalte humano. Um paciente que teve o dente 32 perdido por doença periodontal participou da pesquisa. Do dente recentemente extraído foi confeccionado um molde em silicone e a partir dele foram confeccionadas as amostras das resinas compostas. As amostras foram, uma a uma, fixadas entre os elementos 31 e 33 e fotografadas. Após análise visual das fotografias foram atribuídos valores numéricos para as resinas: zero = sem fluorescência, 1 = baixa fluorescência e 2 = alta fluorescência. Após análise obtiveram os resultados: </w:t>
      </w:r>
      <w:proofErr w:type="gramStart"/>
      <w:r w:rsidRPr="00ED2C0D">
        <w:rPr>
          <w:rFonts w:ascii="Arial" w:hAnsi="Arial" w:cs="Arial"/>
          <w:sz w:val="24"/>
        </w:rPr>
        <w:t>as resinas compostas Charisma, Admira</w:t>
      </w:r>
      <w:proofErr w:type="gramEnd"/>
      <w:r w:rsidRPr="00ED2C0D">
        <w:rPr>
          <w:rFonts w:ascii="Arial" w:hAnsi="Arial" w:cs="Arial"/>
          <w:sz w:val="24"/>
        </w:rPr>
        <w:t xml:space="preserve"> e Z250 obtiveram valor zero; </w:t>
      </w:r>
      <w:proofErr w:type="spellStart"/>
      <w:r w:rsidRPr="00ED2C0D">
        <w:rPr>
          <w:rFonts w:ascii="Arial" w:hAnsi="Arial" w:cs="Arial"/>
          <w:sz w:val="24"/>
        </w:rPr>
        <w:t>Esteth</w:t>
      </w:r>
      <w:proofErr w:type="spellEnd"/>
      <w:r w:rsidRPr="00ED2C0D">
        <w:rPr>
          <w:rFonts w:ascii="Arial" w:hAnsi="Arial" w:cs="Arial"/>
          <w:sz w:val="24"/>
        </w:rPr>
        <w:t xml:space="preserve"> X, Vênus e TPH valor 1 e </w:t>
      </w:r>
      <w:proofErr w:type="spellStart"/>
      <w:r w:rsidRPr="00ED2C0D">
        <w:rPr>
          <w:rFonts w:ascii="Arial" w:hAnsi="Arial" w:cs="Arial"/>
          <w:sz w:val="24"/>
        </w:rPr>
        <w:t>Concept</w:t>
      </w:r>
      <w:proofErr w:type="spellEnd"/>
      <w:r w:rsidRPr="00ED2C0D">
        <w:rPr>
          <w:rFonts w:ascii="Arial" w:hAnsi="Arial" w:cs="Arial"/>
          <w:sz w:val="24"/>
        </w:rPr>
        <w:t xml:space="preserve">, </w:t>
      </w:r>
      <w:proofErr w:type="spellStart"/>
      <w:r w:rsidRPr="00ED2C0D">
        <w:rPr>
          <w:rFonts w:ascii="Arial" w:hAnsi="Arial" w:cs="Arial"/>
          <w:sz w:val="24"/>
        </w:rPr>
        <w:t>Tetric</w:t>
      </w:r>
      <w:proofErr w:type="spellEnd"/>
      <w:r w:rsidRPr="00ED2C0D">
        <w:rPr>
          <w:rFonts w:ascii="Arial" w:hAnsi="Arial" w:cs="Arial"/>
          <w:sz w:val="24"/>
        </w:rPr>
        <w:t xml:space="preserve"> Ceram, Point 4 e Fill Magic valor 2. Os autores concluíram que a fluorescência do material restaurador deve ser o mais compatível com a fluorescência natural do elemento dental a ser restaurado.</w:t>
      </w:r>
    </w:p>
    <w:p w:rsidR="009E093C" w:rsidRPr="00ED2C0D" w:rsidRDefault="009E093C" w:rsidP="009E093C">
      <w:pPr>
        <w:spacing w:after="0" w:line="360" w:lineRule="auto"/>
        <w:ind w:firstLine="708"/>
        <w:jc w:val="both"/>
        <w:rPr>
          <w:rFonts w:ascii="Arial" w:hAnsi="Arial" w:cs="Arial"/>
          <w:sz w:val="24"/>
          <w:szCs w:val="24"/>
        </w:rPr>
      </w:pPr>
      <w:r w:rsidRPr="00ED2C0D">
        <w:rPr>
          <w:rFonts w:ascii="Arial" w:hAnsi="Arial" w:cs="Arial"/>
          <w:sz w:val="24"/>
          <w:szCs w:val="24"/>
        </w:rPr>
        <w:lastRenderedPageBreak/>
        <w:t xml:space="preserve">MACEDO </w:t>
      </w:r>
      <w:proofErr w:type="gramStart"/>
      <w:r w:rsidRPr="004568A5">
        <w:rPr>
          <w:rFonts w:ascii="Arial" w:hAnsi="Arial" w:cs="Arial"/>
          <w:i/>
          <w:sz w:val="24"/>
          <w:szCs w:val="24"/>
        </w:rPr>
        <w:t>et</w:t>
      </w:r>
      <w:proofErr w:type="gramEnd"/>
      <w:r w:rsidRPr="004568A5">
        <w:rPr>
          <w:rFonts w:ascii="Arial" w:hAnsi="Arial" w:cs="Arial"/>
          <w:i/>
          <w:sz w:val="24"/>
          <w:szCs w:val="24"/>
        </w:rPr>
        <w:t xml:space="preserve"> al</w:t>
      </w:r>
      <w:r w:rsidRPr="00ED2C0D">
        <w:rPr>
          <w:rFonts w:ascii="Arial" w:hAnsi="Arial" w:cs="Arial"/>
          <w:sz w:val="24"/>
          <w:szCs w:val="24"/>
        </w:rPr>
        <w:t xml:space="preserve"> (2005) avaliou a fluorescência de 33 marcas comerciais de resina composta (dentre elas: Z100 e Fill Magic)  quando submetidas a luz ultravioleta. Os corpos de prova foram confeccionados </w:t>
      </w:r>
      <w:proofErr w:type="gramStart"/>
      <w:r w:rsidRPr="00ED2C0D">
        <w:rPr>
          <w:rFonts w:ascii="Arial" w:hAnsi="Arial" w:cs="Arial"/>
          <w:sz w:val="24"/>
          <w:szCs w:val="24"/>
        </w:rPr>
        <w:t>utilizado-se</w:t>
      </w:r>
      <w:proofErr w:type="gramEnd"/>
      <w:r w:rsidRPr="00ED2C0D">
        <w:rPr>
          <w:rFonts w:ascii="Arial" w:hAnsi="Arial" w:cs="Arial"/>
          <w:sz w:val="24"/>
          <w:szCs w:val="24"/>
        </w:rPr>
        <w:t xml:space="preserve"> uma matriz plástica rígida de 5 mm de diâmetro por 2 mm de altura. Foi confeccionada uma caixa de madeira, pintada com tinta fosca preta para evitar reflexo e ação de outras fontes de luz na qual foram colocadas duas lâmpadas de ultravioleta. Dez avaliadores, calibrados, fizeram a leitura das amostras e classificaram as resinas em baixa, média e alta fluorescência. A resina composta Fill Magic foi classificada como alta e a Z100 como baixa fluorescência. Os autores concluíram ainda que resinas de um mesmo fabricante possuem </w:t>
      </w:r>
      <w:proofErr w:type="gramStart"/>
      <w:r w:rsidRPr="00ED2C0D">
        <w:rPr>
          <w:rFonts w:ascii="Arial" w:hAnsi="Arial" w:cs="Arial"/>
          <w:sz w:val="24"/>
          <w:szCs w:val="24"/>
        </w:rPr>
        <w:t>grau de fluorescência semelhantes</w:t>
      </w:r>
      <w:proofErr w:type="gramEnd"/>
      <w:r w:rsidRPr="00ED2C0D">
        <w:rPr>
          <w:rFonts w:ascii="Arial" w:hAnsi="Arial" w:cs="Arial"/>
          <w:sz w:val="24"/>
          <w:szCs w:val="24"/>
        </w:rPr>
        <w:t>.</w:t>
      </w:r>
    </w:p>
    <w:p w:rsidR="009E093C" w:rsidRPr="00ED2C0D" w:rsidRDefault="009E093C" w:rsidP="009E093C">
      <w:pPr>
        <w:spacing w:after="0" w:line="360" w:lineRule="auto"/>
        <w:ind w:firstLine="708"/>
        <w:jc w:val="both"/>
        <w:rPr>
          <w:rFonts w:ascii="Arial" w:hAnsi="Arial" w:cs="Arial"/>
          <w:sz w:val="24"/>
          <w:szCs w:val="24"/>
        </w:rPr>
      </w:pPr>
      <w:r w:rsidRPr="00ED2C0D">
        <w:rPr>
          <w:rFonts w:ascii="Arial" w:hAnsi="Arial" w:cs="Arial"/>
          <w:sz w:val="24"/>
        </w:rPr>
        <w:t xml:space="preserve">VIEIRA (2007) realizou um trabalho de análise visual do grau de fluorescência de quatro marcas de resinas compostas de uso direto. As marcas selecionadas foram </w:t>
      </w:r>
      <w:proofErr w:type="spellStart"/>
      <w:r w:rsidRPr="00ED2C0D">
        <w:rPr>
          <w:rFonts w:ascii="Arial" w:hAnsi="Arial" w:cs="Arial"/>
          <w:sz w:val="24"/>
        </w:rPr>
        <w:t>Opalis</w:t>
      </w:r>
      <w:proofErr w:type="spellEnd"/>
      <w:r w:rsidRPr="00ED2C0D">
        <w:rPr>
          <w:rFonts w:ascii="Arial" w:hAnsi="Arial" w:cs="Arial"/>
          <w:sz w:val="24"/>
        </w:rPr>
        <w:t xml:space="preserve"> (FGM), </w:t>
      </w:r>
      <w:proofErr w:type="spellStart"/>
      <w:r w:rsidRPr="00ED2C0D">
        <w:rPr>
          <w:rFonts w:ascii="Arial" w:hAnsi="Arial" w:cs="Arial"/>
          <w:sz w:val="24"/>
        </w:rPr>
        <w:t>Esthet</w:t>
      </w:r>
      <w:proofErr w:type="spellEnd"/>
      <w:r w:rsidRPr="00ED2C0D">
        <w:rPr>
          <w:rFonts w:ascii="Arial" w:hAnsi="Arial" w:cs="Arial"/>
          <w:sz w:val="24"/>
        </w:rPr>
        <w:t xml:space="preserve"> X (</w:t>
      </w:r>
      <w:proofErr w:type="spellStart"/>
      <w:r w:rsidRPr="00ED2C0D">
        <w:rPr>
          <w:rFonts w:ascii="Arial" w:hAnsi="Arial" w:cs="Arial"/>
          <w:sz w:val="24"/>
        </w:rPr>
        <w:t>Dentsply</w:t>
      </w:r>
      <w:proofErr w:type="spellEnd"/>
      <w:r w:rsidRPr="00ED2C0D">
        <w:rPr>
          <w:rFonts w:ascii="Arial" w:hAnsi="Arial" w:cs="Arial"/>
          <w:sz w:val="24"/>
        </w:rPr>
        <w:t xml:space="preserve">), </w:t>
      </w:r>
      <w:proofErr w:type="spellStart"/>
      <w:r w:rsidRPr="00ED2C0D">
        <w:rPr>
          <w:rFonts w:ascii="Arial" w:hAnsi="Arial" w:cs="Arial"/>
          <w:sz w:val="24"/>
        </w:rPr>
        <w:t>Filtek</w:t>
      </w:r>
      <w:proofErr w:type="spellEnd"/>
      <w:r w:rsidRPr="00ED2C0D">
        <w:rPr>
          <w:rFonts w:ascii="Arial" w:hAnsi="Arial" w:cs="Arial"/>
          <w:sz w:val="24"/>
        </w:rPr>
        <w:t xml:space="preserve"> </w:t>
      </w:r>
      <w:proofErr w:type="spellStart"/>
      <w:r w:rsidRPr="00ED2C0D">
        <w:rPr>
          <w:rFonts w:ascii="Arial" w:hAnsi="Arial" w:cs="Arial"/>
          <w:sz w:val="24"/>
        </w:rPr>
        <w:t>Supreme</w:t>
      </w:r>
      <w:proofErr w:type="spellEnd"/>
      <w:r w:rsidRPr="00ED2C0D">
        <w:rPr>
          <w:rFonts w:ascii="Arial" w:hAnsi="Arial" w:cs="Arial"/>
          <w:sz w:val="24"/>
        </w:rPr>
        <w:t xml:space="preserve"> XT (3M) e </w:t>
      </w:r>
      <w:proofErr w:type="gramStart"/>
      <w:r w:rsidRPr="00ED2C0D">
        <w:rPr>
          <w:rFonts w:ascii="Arial" w:hAnsi="Arial" w:cs="Arial"/>
          <w:sz w:val="24"/>
        </w:rPr>
        <w:t>4</w:t>
      </w:r>
      <w:proofErr w:type="gramEnd"/>
      <w:r w:rsidRPr="00ED2C0D">
        <w:rPr>
          <w:rFonts w:ascii="Arial" w:hAnsi="Arial" w:cs="Arial"/>
          <w:sz w:val="24"/>
        </w:rPr>
        <w:t xml:space="preserve"> </w:t>
      </w:r>
      <w:proofErr w:type="spellStart"/>
      <w:r w:rsidRPr="00ED2C0D">
        <w:rPr>
          <w:rFonts w:ascii="Arial" w:hAnsi="Arial" w:cs="Arial"/>
          <w:sz w:val="24"/>
        </w:rPr>
        <w:t>Seasons</w:t>
      </w:r>
      <w:proofErr w:type="spellEnd"/>
      <w:r w:rsidRPr="00ED2C0D">
        <w:rPr>
          <w:rFonts w:ascii="Arial" w:hAnsi="Arial" w:cs="Arial"/>
          <w:sz w:val="24"/>
        </w:rPr>
        <w:t xml:space="preserve"> (</w:t>
      </w:r>
      <w:proofErr w:type="spellStart"/>
      <w:r w:rsidRPr="00ED2C0D">
        <w:rPr>
          <w:rFonts w:ascii="Arial" w:hAnsi="Arial" w:cs="Arial"/>
          <w:sz w:val="24"/>
        </w:rPr>
        <w:t>Ivolar</w:t>
      </w:r>
      <w:proofErr w:type="spellEnd"/>
      <w:r w:rsidRPr="00ED2C0D">
        <w:rPr>
          <w:rFonts w:ascii="Arial" w:hAnsi="Arial" w:cs="Arial"/>
          <w:sz w:val="24"/>
        </w:rPr>
        <w:t xml:space="preserve"> </w:t>
      </w:r>
      <w:proofErr w:type="spellStart"/>
      <w:r w:rsidRPr="00ED2C0D">
        <w:rPr>
          <w:rFonts w:ascii="Arial" w:hAnsi="Arial" w:cs="Arial"/>
          <w:sz w:val="24"/>
        </w:rPr>
        <w:t>Vivadent</w:t>
      </w:r>
      <w:proofErr w:type="spellEnd"/>
      <w:r w:rsidRPr="00ED2C0D">
        <w:rPr>
          <w:rFonts w:ascii="Arial" w:hAnsi="Arial" w:cs="Arial"/>
          <w:sz w:val="24"/>
        </w:rPr>
        <w:t>), todas na cor A2 e nas versões esmalte e dentina. As amostras foram padronizadas de forma circular (11 mmm de diâmetro e 1,5 mm de espessura) obtidas utilizando-se uma régua escolar com estas dimensões. Estas amostras posteriormente foram colocadas numa câmara escura iluminada por uma lâmpada de luz ultravioleta e, analisadas por três avaliadores previamente treinados. Após análise estatística dos dados concluiu-se que houve diferença estatisticamente significante na fluorescência entre as amostras analisadas.</w:t>
      </w:r>
    </w:p>
    <w:p w:rsidR="009E093C" w:rsidRPr="00ED2C0D" w:rsidRDefault="009E093C" w:rsidP="009E093C">
      <w:pPr>
        <w:spacing w:after="0" w:line="360" w:lineRule="auto"/>
        <w:ind w:firstLine="709"/>
        <w:jc w:val="both"/>
        <w:rPr>
          <w:rFonts w:ascii="Arial" w:hAnsi="Arial" w:cs="Arial"/>
          <w:sz w:val="24"/>
        </w:rPr>
      </w:pPr>
      <w:r w:rsidRPr="00ED2C0D">
        <w:rPr>
          <w:rFonts w:ascii="Arial" w:hAnsi="Arial" w:cs="Arial"/>
          <w:sz w:val="24"/>
        </w:rPr>
        <w:t xml:space="preserve">BUENO (2010) avaliou o efeito que géis clareadores causam no grau de fluorescência de resinas compostas quando </w:t>
      </w:r>
      <w:r w:rsidR="00026544">
        <w:rPr>
          <w:rFonts w:ascii="Arial" w:hAnsi="Arial" w:cs="Arial"/>
          <w:sz w:val="24"/>
        </w:rPr>
        <w:t>expostas a estes produtos. Foram</w:t>
      </w:r>
      <w:r w:rsidRPr="00ED2C0D">
        <w:rPr>
          <w:rFonts w:ascii="Arial" w:hAnsi="Arial" w:cs="Arial"/>
          <w:sz w:val="24"/>
        </w:rPr>
        <w:t xml:space="preserve"> utilizadas duas marcas comerciais de resina composta (</w:t>
      </w:r>
      <w:proofErr w:type="gramStart"/>
      <w:r w:rsidRPr="00ED2C0D">
        <w:rPr>
          <w:rFonts w:ascii="Arial" w:hAnsi="Arial" w:cs="Arial"/>
          <w:sz w:val="24"/>
        </w:rPr>
        <w:t>4</w:t>
      </w:r>
      <w:proofErr w:type="gramEnd"/>
      <w:r w:rsidRPr="00ED2C0D">
        <w:rPr>
          <w:rFonts w:ascii="Arial" w:hAnsi="Arial" w:cs="Arial"/>
          <w:sz w:val="24"/>
        </w:rPr>
        <w:t xml:space="preserve"> </w:t>
      </w:r>
      <w:proofErr w:type="spellStart"/>
      <w:r w:rsidRPr="00ED2C0D">
        <w:rPr>
          <w:rFonts w:ascii="Arial" w:hAnsi="Arial" w:cs="Arial"/>
          <w:sz w:val="24"/>
        </w:rPr>
        <w:t>Seasons</w:t>
      </w:r>
      <w:proofErr w:type="spellEnd"/>
      <w:r w:rsidRPr="00ED2C0D">
        <w:rPr>
          <w:rFonts w:ascii="Arial" w:hAnsi="Arial" w:cs="Arial"/>
          <w:sz w:val="24"/>
        </w:rPr>
        <w:t xml:space="preserve"> e </w:t>
      </w:r>
      <w:proofErr w:type="spellStart"/>
      <w:r w:rsidRPr="00ED2C0D">
        <w:rPr>
          <w:rFonts w:ascii="Arial" w:hAnsi="Arial" w:cs="Arial"/>
          <w:sz w:val="24"/>
        </w:rPr>
        <w:t>Opallis</w:t>
      </w:r>
      <w:proofErr w:type="spellEnd"/>
      <w:r w:rsidRPr="00ED2C0D">
        <w:rPr>
          <w:rFonts w:ascii="Arial" w:hAnsi="Arial" w:cs="Arial"/>
          <w:sz w:val="24"/>
        </w:rPr>
        <w:t xml:space="preserve">) padronizadas em amostras medindo 10 mm de diâmetro por 2 mm de espessura a partir de uma matriz de acrílico.  As amostras foram polidas e submetidas a agentes clareadores (White </w:t>
      </w:r>
      <w:proofErr w:type="spellStart"/>
      <w:r w:rsidRPr="00ED2C0D">
        <w:rPr>
          <w:rFonts w:ascii="Arial" w:hAnsi="Arial" w:cs="Arial"/>
          <w:sz w:val="24"/>
        </w:rPr>
        <w:t>Class</w:t>
      </w:r>
      <w:proofErr w:type="spellEnd"/>
      <w:r w:rsidRPr="00ED2C0D">
        <w:rPr>
          <w:rFonts w:ascii="Arial" w:hAnsi="Arial" w:cs="Arial"/>
          <w:sz w:val="24"/>
        </w:rPr>
        <w:t xml:space="preserve"> com cálcio 7,5% e </w:t>
      </w:r>
      <w:proofErr w:type="spellStart"/>
      <w:r w:rsidRPr="00ED2C0D">
        <w:rPr>
          <w:rFonts w:ascii="Arial" w:hAnsi="Arial" w:cs="Arial"/>
          <w:sz w:val="24"/>
        </w:rPr>
        <w:t>Whiteness</w:t>
      </w:r>
      <w:proofErr w:type="spellEnd"/>
      <w:r w:rsidRPr="00ED2C0D">
        <w:rPr>
          <w:rFonts w:ascii="Arial" w:hAnsi="Arial" w:cs="Arial"/>
          <w:sz w:val="24"/>
        </w:rPr>
        <w:t xml:space="preserve"> HP Blue com cálcio 35%) de acordo com as especificações dos fabricantes. Posteriormente as amostras forma analisadas por um aparelho espectrofotômetro de fluorescência </w:t>
      </w:r>
      <w:proofErr w:type="spellStart"/>
      <w:r w:rsidRPr="00ED2C0D">
        <w:rPr>
          <w:rFonts w:ascii="Arial" w:hAnsi="Arial" w:cs="Arial"/>
          <w:sz w:val="24"/>
        </w:rPr>
        <w:t>Cary</w:t>
      </w:r>
      <w:proofErr w:type="spellEnd"/>
      <w:r w:rsidRPr="00ED2C0D">
        <w:rPr>
          <w:rFonts w:ascii="Arial" w:hAnsi="Arial" w:cs="Arial"/>
          <w:sz w:val="24"/>
        </w:rPr>
        <w:t xml:space="preserve"> Eclipse. Os resultados mostraram que as resinas compostas analisadas apresentaram variação na fluorescência sendo que no gel a 7,5% as amostras sofreram maiores variações. O autor </w:t>
      </w:r>
      <w:r w:rsidRPr="00ED2C0D">
        <w:rPr>
          <w:rFonts w:ascii="Arial" w:hAnsi="Arial" w:cs="Arial"/>
          <w:sz w:val="24"/>
        </w:rPr>
        <w:lastRenderedPageBreak/>
        <w:t>concluiu que a fluorescência é mais afetada pelo tempo de exposição ao gel clareador do que a por sua concentração.</w:t>
      </w:r>
    </w:p>
    <w:p w:rsidR="009E093C" w:rsidRPr="00ED2C0D" w:rsidRDefault="009E093C" w:rsidP="009E093C">
      <w:pPr>
        <w:autoSpaceDE w:val="0"/>
        <w:autoSpaceDN w:val="0"/>
        <w:adjustRightInd w:val="0"/>
        <w:spacing w:after="0" w:line="360" w:lineRule="auto"/>
        <w:ind w:firstLine="708"/>
        <w:jc w:val="both"/>
        <w:rPr>
          <w:rFonts w:ascii="Arial" w:hAnsi="Arial" w:cs="Arial"/>
          <w:sz w:val="24"/>
          <w:szCs w:val="24"/>
          <w:highlight w:val="yellow"/>
        </w:rPr>
      </w:pPr>
    </w:p>
    <w:p w:rsidR="009E093C" w:rsidRPr="00ED2C0D" w:rsidRDefault="00026544" w:rsidP="009E093C">
      <w:pPr>
        <w:spacing w:line="360" w:lineRule="auto"/>
        <w:rPr>
          <w:rFonts w:ascii="Arial" w:hAnsi="Arial" w:cs="Arial"/>
          <w:b/>
          <w:sz w:val="28"/>
          <w:szCs w:val="28"/>
        </w:rPr>
      </w:pPr>
      <w:proofErr w:type="gramStart"/>
      <w:r>
        <w:rPr>
          <w:rFonts w:ascii="Arial" w:hAnsi="Arial" w:cs="Arial"/>
          <w:b/>
          <w:sz w:val="28"/>
          <w:szCs w:val="28"/>
        </w:rPr>
        <w:t>3</w:t>
      </w:r>
      <w:proofErr w:type="gramEnd"/>
      <w:r>
        <w:rPr>
          <w:rFonts w:ascii="Arial" w:hAnsi="Arial" w:cs="Arial"/>
          <w:b/>
          <w:sz w:val="28"/>
          <w:szCs w:val="28"/>
        </w:rPr>
        <w:t xml:space="preserve"> MATERIAIS E MÉ</w:t>
      </w:r>
      <w:r w:rsidR="009E093C" w:rsidRPr="00ED2C0D">
        <w:rPr>
          <w:rFonts w:ascii="Arial" w:hAnsi="Arial" w:cs="Arial"/>
          <w:b/>
          <w:sz w:val="28"/>
          <w:szCs w:val="28"/>
        </w:rPr>
        <w:t>TODOS</w:t>
      </w:r>
    </w:p>
    <w:p w:rsidR="009E093C" w:rsidRPr="00ED2C0D" w:rsidRDefault="009E093C" w:rsidP="009E093C">
      <w:pPr>
        <w:spacing w:line="360" w:lineRule="auto"/>
        <w:jc w:val="both"/>
        <w:rPr>
          <w:rFonts w:ascii="Arial" w:hAnsi="Arial" w:cs="Arial"/>
          <w:sz w:val="24"/>
          <w:szCs w:val="24"/>
        </w:rPr>
      </w:pPr>
    </w:p>
    <w:p w:rsidR="009E093C"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Foram utilizadas seis resinas compostas de cor </w:t>
      </w:r>
      <w:proofErr w:type="gramStart"/>
      <w:r w:rsidRPr="00ED2C0D">
        <w:rPr>
          <w:rFonts w:ascii="Arial" w:hAnsi="Arial" w:cs="Arial"/>
          <w:sz w:val="24"/>
          <w:szCs w:val="24"/>
        </w:rPr>
        <w:t>A2:</w:t>
      </w:r>
      <w:proofErr w:type="gramEnd"/>
      <w:r w:rsidRPr="00ED2C0D">
        <w:rPr>
          <w:rFonts w:ascii="Arial" w:hAnsi="Arial" w:cs="Arial"/>
          <w:sz w:val="24"/>
          <w:szCs w:val="24"/>
        </w:rPr>
        <w:t xml:space="preserve">Fillmagic e Charisma (figura 1 e 2), Z100 e </w:t>
      </w:r>
      <w:proofErr w:type="spellStart"/>
      <w:r w:rsidRPr="00ED2C0D">
        <w:rPr>
          <w:rFonts w:ascii="Arial" w:hAnsi="Arial" w:cs="Arial"/>
          <w:sz w:val="24"/>
          <w:szCs w:val="24"/>
        </w:rPr>
        <w:t>LLis</w:t>
      </w:r>
      <w:proofErr w:type="spellEnd"/>
      <w:r w:rsidRPr="00ED2C0D">
        <w:rPr>
          <w:rFonts w:ascii="Arial" w:hAnsi="Arial" w:cs="Arial"/>
          <w:sz w:val="24"/>
          <w:szCs w:val="24"/>
        </w:rPr>
        <w:t xml:space="preserve"> (figura 3 e 4), Prisma AP.H e </w:t>
      </w:r>
      <w:proofErr w:type="spellStart"/>
      <w:r w:rsidRPr="00ED2C0D">
        <w:rPr>
          <w:rFonts w:ascii="Arial" w:hAnsi="Arial" w:cs="Arial"/>
          <w:sz w:val="24"/>
          <w:szCs w:val="24"/>
        </w:rPr>
        <w:t>Evolu</w:t>
      </w:r>
      <w:proofErr w:type="spellEnd"/>
      <w:r w:rsidRPr="00ED2C0D">
        <w:rPr>
          <w:rFonts w:ascii="Arial" w:hAnsi="Arial" w:cs="Arial"/>
          <w:sz w:val="24"/>
          <w:szCs w:val="24"/>
        </w:rPr>
        <w:t>. X (figura 5 e 6). A escolha destas resinas compostas foi feita de acordo com disponibilidade destas resinas na Clínica Integrada do Curso de Odontologia da Faculdade Patos de Minas – MG.</w:t>
      </w:r>
    </w:p>
    <w:p w:rsidR="009E093C" w:rsidRPr="00ED2C0D" w:rsidRDefault="009E093C" w:rsidP="009E093C">
      <w:pPr>
        <w:spacing w:line="360" w:lineRule="auto"/>
        <w:ind w:firstLine="708"/>
        <w:jc w:val="both"/>
        <w:rPr>
          <w:rFonts w:ascii="Arial" w:hAnsi="Arial" w:cs="Arial"/>
          <w:sz w:val="24"/>
          <w:szCs w:val="24"/>
        </w:rPr>
      </w:pPr>
    </w:p>
    <w:p w:rsidR="009E093C" w:rsidRDefault="009E093C" w:rsidP="009E093C">
      <w:pPr>
        <w:spacing w:line="360" w:lineRule="auto"/>
        <w:rPr>
          <w:rFonts w:ascii="Arial" w:hAnsi="Arial" w:cs="Arial"/>
          <w:noProof/>
          <w:sz w:val="20"/>
          <w:szCs w:val="20"/>
          <w:lang w:eastAsia="pt-BR"/>
        </w:rPr>
      </w:pPr>
      <w:r w:rsidRPr="00ED2C0D">
        <w:rPr>
          <w:rFonts w:ascii="Arial" w:hAnsi="Arial" w:cs="Arial"/>
          <w:noProof/>
          <w:sz w:val="24"/>
          <w:szCs w:val="24"/>
          <w:lang w:eastAsia="pt-BR"/>
        </w:rPr>
        <w:drawing>
          <wp:inline distT="0" distB="0" distL="0" distR="0">
            <wp:extent cx="2552700" cy="1914525"/>
            <wp:effectExtent l="19050" t="0" r="0" b="0"/>
            <wp:docPr id="1" name="Imagem 4" descr="H:\TCC DOUGLAS\FOTOS\DSC08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H:\TCC DOUGLAS\FOTOS\DSC08795.JPG"/>
                    <pic:cNvPicPr>
                      <a:picLocks noChangeAspect="1" noChangeArrowheads="1"/>
                    </pic:cNvPicPr>
                  </pic:nvPicPr>
                  <pic:blipFill>
                    <a:blip r:embed="rId11"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552700" cy="1914525"/>
            <wp:effectExtent l="19050" t="0" r="0" b="0"/>
            <wp:docPr id="2" name="Imagem 2" descr="H:\TCC DOUGLAS\FOTOS\DSC08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H:\TCC DOUGLAS\FOTOS\DSC08792.JPG"/>
                    <pic:cNvPicPr>
                      <a:picLocks noChangeAspect="1" noChangeArrowheads="1"/>
                    </pic:cNvPicPr>
                  </pic:nvPicPr>
                  <pic:blipFill>
                    <a:blip r:embed="rId12"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Pr="00ED2C0D">
        <w:rPr>
          <w:rFonts w:ascii="Arial" w:hAnsi="Arial" w:cs="Arial"/>
          <w:b/>
          <w:noProof/>
          <w:sz w:val="20"/>
          <w:szCs w:val="20"/>
          <w:lang w:eastAsia="pt-BR"/>
        </w:rPr>
        <w:t xml:space="preserve">Figura 1 </w:t>
      </w:r>
      <w:r w:rsidRPr="00ED2C0D">
        <w:rPr>
          <w:rFonts w:ascii="Arial" w:hAnsi="Arial" w:cs="Arial"/>
          <w:noProof/>
          <w:sz w:val="20"/>
          <w:szCs w:val="20"/>
          <w:lang w:eastAsia="pt-BR"/>
        </w:rPr>
        <w:t xml:space="preserve">– Fillmagic                                                 </w:t>
      </w:r>
      <w:r w:rsidRPr="00ED2C0D">
        <w:rPr>
          <w:rFonts w:ascii="Arial" w:hAnsi="Arial" w:cs="Arial"/>
          <w:b/>
          <w:noProof/>
          <w:sz w:val="20"/>
          <w:szCs w:val="20"/>
          <w:lang w:eastAsia="pt-BR"/>
        </w:rPr>
        <w:t>Figura 2</w:t>
      </w:r>
      <w:r w:rsidRPr="00ED2C0D">
        <w:rPr>
          <w:rFonts w:ascii="Arial" w:hAnsi="Arial" w:cs="Arial"/>
          <w:noProof/>
          <w:sz w:val="20"/>
          <w:szCs w:val="20"/>
          <w:lang w:eastAsia="pt-BR"/>
        </w:rPr>
        <w:t xml:space="preserve"> – Charisma</w:t>
      </w:r>
    </w:p>
    <w:p w:rsidR="009E093C" w:rsidRDefault="009E093C" w:rsidP="009E093C">
      <w:pPr>
        <w:spacing w:line="360" w:lineRule="auto"/>
        <w:rPr>
          <w:rFonts w:ascii="Arial" w:hAnsi="Arial" w:cs="Arial"/>
          <w:noProof/>
          <w:sz w:val="20"/>
          <w:szCs w:val="20"/>
          <w:lang w:eastAsia="pt-BR"/>
        </w:rPr>
      </w:pPr>
    </w:p>
    <w:p w:rsidR="009E093C" w:rsidRDefault="009E093C" w:rsidP="009E093C">
      <w:pPr>
        <w:spacing w:line="360" w:lineRule="auto"/>
        <w:rPr>
          <w:rFonts w:ascii="Arial" w:hAnsi="Arial" w:cs="Arial"/>
          <w:noProof/>
          <w:sz w:val="20"/>
          <w:szCs w:val="20"/>
          <w:lang w:eastAsia="pt-BR"/>
        </w:rPr>
      </w:pPr>
    </w:p>
    <w:p w:rsidR="009E093C" w:rsidRPr="00ED2C0D" w:rsidRDefault="009E093C" w:rsidP="009E093C">
      <w:pPr>
        <w:spacing w:line="360" w:lineRule="auto"/>
        <w:rPr>
          <w:rFonts w:ascii="Arial" w:hAnsi="Arial" w:cs="Arial"/>
          <w:noProof/>
          <w:sz w:val="24"/>
          <w:szCs w:val="24"/>
          <w:lang w:eastAsia="pt-BR"/>
        </w:rPr>
      </w:pPr>
      <w:r w:rsidRPr="00ED2C0D">
        <w:rPr>
          <w:rFonts w:ascii="Arial" w:hAnsi="Arial" w:cs="Arial"/>
          <w:noProof/>
          <w:sz w:val="24"/>
          <w:szCs w:val="24"/>
          <w:lang w:eastAsia="pt-BR"/>
        </w:rPr>
        <w:drawing>
          <wp:inline distT="0" distB="0" distL="0" distR="0">
            <wp:extent cx="2552700" cy="1914525"/>
            <wp:effectExtent l="19050" t="0" r="0" b="0"/>
            <wp:docPr id="3" name="Imagem 3" descr="H:\TCC DOUGLAS\FOTOS\DSC0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H:\TCC DOUGLAS\FOTOS\DSC08794.JPG"/>
                    <pic:cNvPicPr>
                      <a:picLocks noChangeAspect="1" noChangeArrowheads="1"/>
                    </pic:cNvPicPr>
                  </pic:nvPicPr>
                  <pic:blipFill>
                    <a:blip r:embed="rId13"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552700" cy="1914525"/>
            <wp:effectExtent l="19050" t="0" r="0" b="0"/>
            <wp:docPr id="4" name="Imagem 5" descr="H:\TCC DOUGLAS\FOTOS\DSC08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H:\TCC DOUGLAS\FOTOS\DSC08796.JPG"/>
                    <pic:cNvPicPr>
                      <a:picLocks noChangeAspect="1" noChangeArrowheads="1"/>
                    </pic:cNvPicPr>
                  </pic:nvPicPr>
                  <pic:blipFill>
                    <a:blip r:embed="rId14" cstate="print"/>
                    <a:srcRect/>
                    <a:stretch>
                      <a:fillRect/>
                    </a:stretch>
                  </pic:blipFill>
                  <pic:spPr bwMode="auto">
                    <a:xfrm>
                      <a:off x="0" y="0"/>
                      <a:ext cx="2552700" cy="1914525"/>
                    </a:xfrm>
                    <a:prstGeom prst="rect">
                      <a:avLst/>
                    </a:prstGeom>
                    <a:noFill/>
                    <a:ln w="9525">
                      <a:noFill/>
                      <a:miter lim="800000"/>
                      <a:headEnd/>
                      <a:tailEnd/>
                    </a:ln>
                  </pic:spPr>
                </pic:pic>
              </a:graphicData>
            </a:graphic>
          </wp:inline>
        </w:drawing>
      </w:r>
      <w:r w:rsidRPr="00ED2C0D">
        <w:rPr>
          <w:rFonts w:ascii="Arial" w:hAnsi="Arial" w:cs="Arial"/>
          <w:b/>
          <w:noProof/>
          <w:sz w:val="20"/>
          <w:szCs w:val="20"/>
          <w:lang w:eastAsia="pt-BR"/>
        </w:rPr>
        <w:t>Figura 3</w:t>
      </w:r>
      <w:r w:rsidRPr="00ED2C0D">
        <w:rPr>
          <w:rFonts w:ascii="Arial" w:hAnsi="Arial" w:cs="Arial"/>
          <w:noProof/>
          <w:sz w:val="20"/>
          <w:szCs w:val="20"/>
          <w:lang w:eastAsia="pt-BR"/>
        </w:rPr>
        <w:t xml:space="preserve"> – Z100                                                     </w:t>
      </w:r>
      <w:r w:rsidRPr="00ED2C0D">
        <w:rPr>
          <w:rFonts w:ascii="Arial" w:hAnsi="Arial" w:cs="Arial"/>
          <w:b/>
          <w:noProof/>
          <w:sz w:val="20"/>
          <w:szCs w:val="20"/>
          <w:lang w:eastAsia="pt-BR"/>
        </w:rPr>
        <w:t>Figura 4</w:t>
      </w:r>
      <w:r w:rsidRPr="00ED2C0D">
        <w:rPr>
          <w:rFonts w:ascii="Arial" w:hAnsi="Arial" w:cs="Arial"/>
          <w:noProof/>
          <w:sz w:val="20"/>
          <w:szCs w:val="20"/>
          <w:lang w:eastAsia="pt-BR"/>
        </w:rPr>
        <w:t xml:space="preserve"> – LLis</w:t>
      </w:r>
    </w:p>
    <w:p w:rsidR="009E093C" w:rsidRPr="00ED2C0D" w:rsidRDefault="009E093C" w:rsidP="009E093C">
      <w:pPr>
        <w:spacing w:line="360" w:lineRule="auto"/>
        <w:rPr>
          <w:rFonts w:ascii="Arial" w:hAnsi="Arial" w:cs="Arial"/>
          <w:noProof/>
          <w:sz w:val="24"/>
          <w:szCs w:val="24"/>
          <w:lang w:eastAsia="pt-BR"/>
        </w:rPr>
      </w:pPr>
      <w:r w:rsidRPr="00ED2C0D">
        <w:rPr>
          <w:rFonts w:ascii="Arial" w:hAnsi="Arial" w:cs="Arial"/>
          <w:noProof/>
          <w:sz w:val="24"/>
          <w:szCs w:val="24"/>
          <w:lang w:eastAsia="pt-BR"/>
        </w:rPr>
        <w:lastRenderedPageBreak/>
        <w:drawing>
          <wp:inline distT="0" distB="0" distL="0" distR="0" wp14:anchorId="4873EB45" wp14:editId="22158737">
            <wp:extent cx="2524125" cy="1895475"/>
            <wp:effectExtent l="19050" t="0" r="9525" b="0"/>
            <wp:docPr id="5" name="Imagem 6" descr="H:\TCC DOUGLAS\FOTOS\DSC08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H:\TCC DOUGLAS\FOTOS\DSC08797.JPG"/>
                    <pic:cNvPicPr>
                      <a:picLocks noChangeAspect="1" noChangeArrowheads="1"/>
                    </pic:cNvPicPr>
                  </pic:nvPicPr>
                  <pic:blipFill>
                    <a:blip r:embed="rId15" cstate="print"/>
                    <a:srcRect/>
                    <a:stretch>
                      <a:fillRect/>
                    </a:stretch>
                  </pic:blipFill>
                  <pic:spPr bwMode="auto">
                    <a:xfrm>
                      <a:off x="0" y="0"/>
                      <a:ext cx="2524125" cy="1895475"/>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14:anchorId="2EF117F5" wp14:editId="7230D6B6">
            <wp:extent cx="2562225" cy="1905000"/>
            <wp:effectExtent l="19050" t="0" r="9525" b="0"/>
            <wp:docPr id="6" name="Imagem 1" descr="H:\TCC DOUGLAS\FOTOS\DSC0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H:\TCC DOUGLAS\FOTOS\DSC08791.JPG"/>
                    <pic:cNvPicPr>
                      <a:picLocks noChangeAspect="1" noChangeArrowheads="1"/>
                    </pic:cNvPicPr>
                  </pic:nvPicPr>
                  <pic:blipFill>
                    <a:blip r:embed="rId16" cstate="print"/>
                    <a:srcRect/>
                    <a:stretch>
                      <a:fillRect/>
                    </a:stretch>
                  </pic:blipFill>
                  <pic:spPr bwMode="auto">
                    <a:xfrm>
                      <a:off x="0" y="0"/>
                      <a:ext cx="2562225" cy="1905000"/>
                    </a:xfrm>
                    <a:prstGeom prst="rect">
                      <a:avLst/>
                    </a:prstGeom>
                    <a:noFill/>
                    <a:ln w="9525">
                      <a:noFill/>
                      <a:miter lim="800000"/>
                      <a:headEnd/>
                      <a:tailEnd/>
                    </a:ln>
                  </pic:spPr>
                </pic:pic>
              </a:graphicData>
            </a:graphic>
          </wp:inline>
        </w:drawing>
      </w:r>
      <w:r w:rsidRPr="00ED2C0D">
        <w:rPr>
          <w:rFonts w:ascii="Arial" w:hAnsi="Arial" w:cs="Arial"/>
          <w:b/>
          <w:sz w:val="20"/>
          <w:szCs w:val="20"/>
        </w:rPr>
        <w:t>Figura 5</w:t>
      </w:r>
      <w:r w:rsidRPr="00ED2C0D">
        <w:rPr>
          <w:rFonts w:ascii="Arial" w:hAnsi="Arial" w:cs="Arial"/>
          <w:sz w:val="20"/>
          <w:szCs w:val="20"/>
        </w:rPr>
        <w:t xml:space="preserve"> - Prisma AP. H                                          </w:t>
      </w:r>
      <w:r w:rsidRPr="00ED2C0D">
        <w:rPr>
          <w:rFonts w:ascii="Arial" w:hAnsi="Arial" w:cs="Arial"/>
          <w:b/>
          <w:sz w:val="20"/>
          <w:szCs w:val="20"/>
        </w:rPr>
        <w:t>Figura 6</w:t>
      </w:r>
      <w:r w:rsidRPr="00ED2C0D">
        <w:rPr>
          <w:rFonts w:ascii="Arial" w:hAnsi="Arial" w:cs="Arial"/>
          <w:sz w:val="20"/>
          <w:szCs w:val="20"/>
        </w:rPr>
        <w:t xml:space="preserve"> – </w:t>
      </w:r>
      <w:proofErr w:type="spellStart"/>
      <w:r w:rsidRPr="00ED2C0D">
        <w:rPr>
          <w:rFonts w:ascii="Arial" w:hAnsi="Arial" w:cs="Arial"/>
          <w:sz w:val="20"/>
          <w:szCs w:val="20"/>
        </w:rPr>
        <w:t>Evolu</w:t>
      </w:r>
      <w:proofErr w:type="spellEnd"/>
      <w:r w:rsidRPr="00ED2C0D">
        <w:rPr>
          <w:rFonts w:ascii="Arial" w:hAnsi="Arial" w:cs="Arial"/>
          <w:sz w:val="20"/>
          <w:szCs w:val="20"/>
        </w:rPr>
        <w:t>. X</w:t>
      </w:r>
    </w:p>
    <w:p w:rsidR="009E093C" w:rsidRPr="00ED2C0D" w:rsidRDefault="00B026E7" w:rsidP="009E093C">
      <w:pPr>
        <w:spacing w:line="360" w:lineRule="auto"/>
        <w:rPr>
          <w:rFonts w:ascii="Arial" w:hAnsi="Arial" w:cs="Arial"/>
          <w:sz w:val="24"/>
          <w:szCs w:val="24"/>
        </w:rPr>
      </w:pPr>
      <w:r>
        <w:rPr>
          <w:rFonts w:ascii="Arial" w:hAnsi="Arial" w:cs="Arial"/>
          <w:noProof/>
          <w:sz w:val="24"/>
          <w:szCs w:val="24"/>
          <w:lang w:eastAsia="pt-BR"/>
        </w:rPr>
        <w:drawing>
          <wp:anchor distT="0" distB="0" distL="114300" distR="114300" simplePos="0" relativeHeight="251677696" behindDoc="0" locked="0" layoutInCell="1" allowOverlap="1" wp14:anchorId="1C870117" wp14:editId="02419531">
            <wp:simplePos x="0" y="0"/>
            <wp:positionH relativeFrom="column">
              <wp:posOffset>-810260</wp:posOffset>
            </wp:positionH>
            <wp:positionV relativeFrom="paragraph">
              <wp:posOffset>102708</wp:posOffset>
            </wp:positionV>
            <wp:extent cx="6983730" cy="2423795"/>
            <wp:effectExtent l="0" t="0" r="0" b="0"/>
            <wp:wrapNone/>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3730" cy="242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093C" w:rsidRPr="00ED2C0D" w:rsidRDefault="009E093C" w:rsidP="009E093C">
      <w:pPr>
        <w:spacing w:line="360" w:lineRule="auto"/>
        <w:rPr>
          <w:rFonts w:ascii="Arial" w:hAnsi="Arial" w:cs="Arial"/>
          <w:sz w:val="24"/>
          <w:szCs w:val="24"/>
        </w:rPr>
      </w:pPr>
    </w:p>
    <w:p w:rsidR="009E093C" w:rsidRPr="00ED2C0D" w:rsidRDefault="009E093C" w:rsidP="009E093C">
      <w:pPr>
        <w:spacing w:line="360" w:lineRule="auto"/>
        <w:rPr>
          <w:rFonts w:ascii="Arial" w:hAnsi="Arial" w:cs="Arial"/>
          <w:sz w:val="24"/>
          <w:szCs w:val="24"/>
        </w:rPr>
      </w:pPr>
    </w:p>
    <w:p w:rsidR="009E093C" w:rsidRPr="00ED2C0D" w:rsidRDefault="009E093C" w:rsidP="009E093C">
      <w:pPr>
        <w:spacing w:line="360" w:lineRule="auto"/>
        <w:rPr>
          <w:rFonts w:ascii="Arial" w:hAnsi="Arial" w:cs="Arial"/>
          <w:sz w:val="24"/>
          <w:szCs w:val="24"/>
        </w:rPr>
      </w:pPr>
    </w:p>
    <w:p w:rsidR="009E093C" w:rsidRDefault="009E093C" w:rsidP="009E093C">
      <w:pPr>
        <w:spacing w:line="360" w:lineRule="auto"/>
        <w:jc w:val="both"/>
        <w:rPr>
          <w:rFonts w:ascii="Arial" w:hAnsi="Arial" w:cs="Arial"/>
          <w:sz w:val="24"/>
          <w:szCs w:val="24"/>
        </w:rPr>
      </w:pPr>
    </w:p>
    <w:p w:rsidR="009E093C" w:rsidRDefault="009E093C" w:rsidP="009E093C">
      <w:pPr>
        <w:spacing w:line="360" w:lineRule="auto"/>
        <w:ind w:firstLine="708"/>
        <w:jc w:val="both"/>
        <w:rPr>
          <w:rFonts w:ascii="Arial" w:hAnsi="Arial" w:cs="Arial"/>
          <w:sz w:val="24"/>
          <w:szCs w:val="24"/>
        </w:rPr>
      </w:pPr>
    </w:p>
    <w:p w:rsidR="009E093C" w:rsidRDefault="009E093C" w:rsidP="009E093C">
      <w:pPr>
        <w:spacing w:line="360" w:lineRule="auto"/>
        <w:ind w:firstLine="708"/>
        <w:jc w:val="both"/>
        <w:rPr>
          <w:rFonts w:ascii="Arial" w:hAnsi="Arial" w:cs="Arial"/>
          <w:sz w:val="24"/>
          <w:szCs w:val="24"/>
        </w:rPr>
      </w:pPr>
    </w:p>
    <w:p w:rsidR="009E093C"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Na padronização das amostras foi confeccionada uma matriz de silicone denso (Perfil – </w:t>
      </w:r>
      <w:proofErr w:type="spellStart"/>
      <w:r w:rsidRPr="00ED2C0D">
        <w:rPr>
          <w:rFonts w:ascii="Arial" w:hAnsi="Arial" w:cs="Arial"/>
          <w:sz w:val="24"/>
          <w:szCs w:val="24"/>
        </w:rPr>
        <w:t>Vigodent</w:t>
      </w:r>
      <w:proofErr w:type="spellEnd"/>
      <w:r w:rsidRPr="00ED2C0D">
        <w:rPr>
          <w:rFonts w:ascii="Arial" w:hAnsi="Arial" w:cs="Arial"/>
          <w:sz w:val="24"/>
          <w:szCs w:val="24"/>
        </w:rPr>
        <w:t>) manipula</w:t>
      </w:r>
      <w:r w:rsidR="00026544">
        <w:rPr>
          <w:rFonts w:ascii="Arial" w:hAnsi="Arial" w:cs="Arial"/>
          <w:sz w:val="24"/>
          <w:szCs w:val="24"/>
        </w:rPr>
        <w:t>da de acordo com o fabricante. A</w:t>
      </w:r>
      <w:r w:rsidRPr="00ED2C0D">
        <w:rPr>
          <w:rFonts w:ascii="Arial" w:hAnsi="Arial" w:cs="Arial"/>
          <w:sz w:val="24"/>
          <w:szCs w:val="24"/>
        </w:rPr>
        <w:t>pós a manipulação foi prensado entre duas placas de vidro, tendo duas moedas de R$ 1,00 (2mm) como referência. As moedas foram medidas com o auxilio de um paquímetro (STARFER®) como mostram as figuras 7 a 14.</w:t>
      </w:r>
    </w:p>
    <w:p w:rsidR="009E093C" w:rsidRDefault="009E093C" w:rsidP="009E093C">
      <w:pPr>
        <w:spacing w:line="360" w:lineRule="auto"/>
        <w:ind w:firstLine="708"/>
        <w:jc w:val="both"/>
        <w:rPr>
          <w:rFonts w:ascii="Arial" w:hAnsi="Arial" w:cs="Arial"/>
          <w:sz w:val="24"/>
          <w:szCs w:val="24"/>
        </w:rPr>
      </w:pPr>
      <w:r>
        <w:rPr>
          <w:rFonts w:ascii="Arial" w:hAnsi="Arial" w:cs="Arial"/>
          <w:noProof/>
          <w:sz w:val="24"/>
          <w:szCs w:val="24"/>
          <w:lang w:eastAsia="pt-BR"/>
        </w:rPr>
        <w:drawing>
          <wp:anchor distT="0" distB="0" distL="114300" distR="114300" simplePos="0" relativeHeight="251665408" behindDoc="0" locked="0" layoutInCell="1" allowOverlap="1">
            <wp:simplePos x="0" y="0"/>
            <wp:positionH relativeFrom="column">
              <wp:posOffset>-62230</wp:posOffset>
            </wp:positionH>
            <wp:positionV relativeFrom="paragraph">
              <wp:posOffset>43815</wp:posOffset>
            </wp:positionV>
            <wp:extent cx="2287905" cy="1711325"/>
            <wp:effectExtent l="19050" t="0" r="0" b="0"/>
            <wp:wrapNone/>
            <wp:docPr id="7" name="Imagem 7" descr="H:\TCC DOUGLAS\FOTOS\DSC0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H:\TCC DOUGLAS\FOTOS\DSC08556.JPG"/>
                    <pic:cNvPicPr>
                      <a:picLocks noChangeAspect="1" noChangeArrowheads="1"/>
                    </pic:cNvPicPr>
                  </pic:nvPicPr>
                  <pic:blipFill>
                    <a:blip r:embed="rId18" cstate="print"/>
                    <a:srcRect/>
                    <a:stretch>
                      <a:fillRect/>
                    </a:stretch>
                  </pic:blipFill>
                  <pic:spPr bwMode="auto">
                    <a:xfrm>
                      <a:off x="0" y="0"/>
                      <a:ext cx="2287905" cy="1711325"/>
                    </a:xfrm>
                    <a:prstGeom prst="rect">
                      <a:avLst/>
                    </a:prstGeom>
                    <a:noFill/>
                    <a:ln w="9525">
                      <a:noFill/>
                      <a:miter lim="800000"/>
                      <a:headEnd/>
                      <a:tailEnd/>
                    </a:ln>
                  </pic:spPr>
                </pic:pic>
              </a:graphicData>
            </a:graphic>
          </wp:anchor>
        </w:drawing>
      </w:r>
      <w:r>
        <w:rPr>
          <w:rFonts w:ascii="Arial" w:hAnsi="Arial" w:cs="Arial"/>
          <w:noProof/>
          <w:sz w:val="24"/>
          <w:szCs w:val="24"/>
          <w:lang w:eastAsia="pt-BR"/>
        </w:rPr>
        <w:drawing>
          <wp:anchor distT="0" distB="0" distL="114300" distR="114300" simplePos="0" relativeHeight="251666432" behindDoc="0" locked="0" layoutInCell="1" allowOverlap="1">
            <wp:simplePos x="0" y="0"/>
            <wp:positionH relativeFrom="column">
              <wp:posOffset>2755900</wp:posOffset>
            </wp:positionH>
            <wp:positionV relativeFrom="paragraph">
              <wp:posOffset>43815</wp:posOffset>
            </wp:positionV>
            <wp:extent cx="2284730" cy="1711325"/>
            <wp:effectExtent l="19050" t="0" r="1270" b="0"/>
            <wp:wrapNone/>
            <wp:docPr id="8" name="Imagem 9" descr="H:\TCC DOUGLAS\FOTOS\DSC0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H:\TCC DOUGLAS\FOTOS\DSC08561.JPG"/>
                    <pic:cNvPicPr>
                      <a:picLocks noChangeAspect="1" noChangeArrowheads="1"/>
                    </pic:cNvPicPr>
                  </pic:nvPicPr>
                  <pic:blipFill>
                    <a:blip r:embed="rId19" cstate="print"/>
                    <a:srcRect/>
                    <a:stretch>
                      <a:fillRect/>
                    </a:stretch>
                  </pic:blipFill>
                  <pic:spPr bwMode="auto">
                    <a:xfrm>
                      <a:off x="0" y="0"/>
                      <a:ext cx="2284730" cy="1711325"/>
                    </a:xfrm>
                    <a:prstGeom prst="rect">
                      <a:avLst/>
                    </a:prstGeom>
                    <a:noFill/>
                    <a:ln w="9525">
                      <a:noFill/>
                      <a:miter lim="800000"/>
                      <a:headEnd/>
                      <a:tailEnd/>
                    </a:ln>
                  </pic:spPr>
                </pic:pic>
              </a:graphicData>
            </a:graphic>
          </wp:anchor>
        </w:drawing>
      </w:r>
    </w:p>
    <w:p w:rsidR="009E093C" w:rsidRPr="00ED2C0D" w:rsidRDefault="009E093C" w:rsidP="009E093C">
      <w:pPr>
        <w:spacing w:line="360" w:lineRule="auto"/>
        <w:ind w:firstLine="708"/>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Default="009E093C" w:rsidP="009E093C">
      <w:pPr>
        <w:spacing w:line="360" w:lineRule="auto"/>
        <w:rPr>
          <w:rFonts w:ascii="Arial" w:hAnsi="Arial" w:cs="Arial"/>
          <w:b/>
          <w:noProof/>
          <w:sz w:val="20"/>
          <w:szCs w:val="20"/>
          <w:lang w:eastAsia="pt-BR"/>
        </w:rPr>
      </w:pPr>
    </w:p>
    <w:p w:rsidR="009E093C" w:rsidRPr="00ED2C0D" w:rsidRDefault="009E093C" w:rsidP="009E093C">
      <w:pPr>
        <w:spacing w:line="360" w:lineRule="auto"/>
        <w:rPr>
          <w:rFonts w:ascii="Arial" w:hAnsi="Arial" w:cs="Arial"/>
          <w:noProof/>
          <w:sz w:val="24"/>
          <w:szCs w:val="24"/>
          <w:lang w:eastAsia="pt-BR"/>
        </w:rPr>
      </w:pPr>
      <w:r w:rsidRPr="00ED2C0D">
        <w:rPr>
          <w:rFonts w:ascii="Arial" w:hAnsi="Arial" w:cs="Arial"/>
          <w:b/>
          <w:noProof/>
          <w:sz w:val="20"/>
          <w:szCs w:val="20"/>
          <w:lang w:eastAsia="pt-BR"/>
        </w:rPr>
        <w:t>Figura 7</w:t>
      </w:r>
      <w:r w:rsidRPr="00ED2C0D">
        <w:rPr>
          <w:rFonts w:ascii="Arial" w:hAnsi="Arial" w:cs="Arial"/>
          <w:noProof/>
          <w:sz w:val="20"/>
          <w:szCs w:val="20"/>
          <w:lang w:eastAsia="pt-BR"/>
        </w:rPr>
        <w:t xml:space="preserve"> – silicone denso                                        </w:t>
      </w:r>
      <w:r w:rsidRPr="00ED2C0D">
        <w:rPr>
          <w:rFonts w:ascii="Arial" w:hAnsi="Arial" w:cs="Arial"/>
          <w:b/>
          <w:noProof/>
          <w:sz w:val="20"/>
          <w:szCs w:val="20"/>
          <w:lang w:eastAsia="pt-BR"/>
        </w:rPr>
        <w:t>Figura 8</w:t>
      </w:r>
      <w:r w:rsidRPr="00ED2C0D">
        <w:rPr>
          <w:rFonts w:ascii="Arial" w:hAnsi="Arial" w:cs="Arial"/>
          <w:noProof/>
          <w:sz w:val="20"/>
          <w:szCs w:val="20"/>
          <w:lang w:eastAsia="pt-BR"/>
        </w:rPr>
        <w:t xml:space="preserve"> – medida da moeda (2 mm)</w:t>
      </w:r>
    </w:p>
    <w:p w:rsidR="009E093C" w:rsidRPr="00ED2C0D" w:rsidRDefault="009E093C" w:rsidP="009E093C">
      <w:pPr>
        <w:spacing w:line="360" w:lineRule="auto"/>
        <w:jc w:val="both"/>
        <w:rPr>
          <w:rFonts w:ascii="Arial" w:hAnsi="Arial" w:cs="Arial"/>
          <w:noProof/>
          <w:sz w:val="24"/>
          <w:szCs w:val="24"/>
          <w:lang w:eastAsia="pt-BR"/>
        </w:rPr>
      </w:pPr>
      <w:r w:rsidRPr="00ED2C0D">
        <w:rPr>
          <w:rFonts w:ascii="Arial" w:hAnsi="Arial" w:cs="Arial"/>
          <w:noProof/>
          <w:sz w:val="24"/>
          <w:szCs w:val="24"/>
          <w:lang w:eastAsia="pt-BR"/>
        </w:rPr>
        <w:lastRenderedPageBreak/>
        <w:drawing>
          <wp:anchor distT="0" distB="0" distL="114300" distR="114300" simplePos="0" relativeHeight="251661312" behindDoc="0" locked="0" layoutInCell="1" allowOverlap="1">
            <wp:simplePos x="0" y="0"/>
            <wp:positionH relativeFrom="column">
              <wp:posOffset>3027680</wp:posOffset>
            </wp:positionH>
            <wp:positionV relativeFrom="paragraph">
              <wp:posOffset>10160</wp:posOffset>
            </wp:positionV>
            <wp:extent cx="2284095" cy="1716405"/>
            <wp:effectExtent l="19050" t="0" r="1905" b="0"/>
            <wp:wrapNone/>
            <wp:docPr id="11" name="Imagem 11" descr="H:\TCC DOUGLAS\FOTOS\DSC08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H:\TCC DOUGLAS\FOTOS\DSC08563.JPG"/>
                    <pic:cNvPicPr>
                      <a:picLocks noChangeAspect="1" noChangeArrowheads="1"/>
                    </pic:cNvPicPr>
                  </pic:nvPicPr>
                  <pic:blipFill>
                    <a:blip r:embed="rId20" cstate="print"/>
                    <a:srcRect/>
                    <a:stretch>
                      <a:fillRect/>
                    </a:stretch>
                  </pic:blipFill>
                  <pic:spPr bwMode="auto">
                    <a:xfrm>
                      <a:off x="0" y="0"/>
                      <a:ext cx="2284095" cy="1716405"/>
                    </a:xfrm>
                    <a:prstGeom prst="rect">
                      <a:avLst/>
                    </a:prstGeom>
                    <a:noFill/>
                    <a:ln w="9525">
                      <a:noFill/>
                      <a:miter lim="800000"/>
                      <a:headEnd/>
                      <a:tailEnd/>
                    </a:ln>
                  </pic:spPr>
                </pic:pic>
              </a:graphicData>
            </a:graphic>
          </wp:anchor>
        </w:drawing>
      </w:r>
      <w:r w:rsidRPr="00ED2C0D">
        <w:rPr>
          <w:rFonts w:ascii="Arial" w:hAnsi="Arial" w:cs="Arial"/>
          <w:noProof/>
          <w:sz w:val="24"/>
          <w:szCs w:val="24"/>
          <w:lang w:eastAsia="pt-BR"/>
        </w:rPr>
        <w:drawing>
          <wp:inline distT="0" distB="0" distL="0" distR="0">
            <wp:extent cx="2295525" cy="1724025"/>
            <wp:effectExtent l="19050" t="0" r="9525" b="0"/>
            <wp:docPr id="9" name="Imagem 8" descr="H:\TCC DOUGLAS\FOTOS\DSC0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H:\TCC DOUGLAS\FOTOS\DSC08559.JPG"/>
                    <pic:cNvPicPr>
                      <a:picLocks noChangeAspect="1" noChangeArrowheads="1"/>
                    </pic:cNvPicPr>
                  </pic:nvPicPr>
                  <pic:blipFill>
                    <a:blip r:embed="rId21" cstate="print"/>
                    <a:srcRect/>
                    <a:stretch>
                      <a:fillRect/>
                    </a:stretch>
                  </pic:blipFill>
                  <pic:spPr bwMode="auto">
                    <a:xfrm>
                      <a:off x="0" y="0"/>
                      <a:ext cx="2295525" cy="1724025"/>
                    </a:xfrm>
                    <a:prstGeom prst="rect">
                      <a:avLst/>
                    </a:prstGeom>
                    <a:noFill/>
                    <a:ln w="9525">
                      <a:noFill/>
                      <a:miter lim="800000"/>
                      <a:headEnd/>
                      <a:tailEnd/>
                    </a:ln>
                  </pic:spPr>
                </pic:pic>
              </a:graphicData>
            </a:graphic>
          </wp:inline>
        </w:drawing>
      </w:r>
    </w:p>
    <w:p w:rsidR="009E093C" w:rsidRPr="00ED2C0D" w:rsidRDefault="009E093C" w:rsidP="009E093C">
      <w:pPr>
        <w:spacing w:line="360" w:lineRule="auto"/>
        <w:jc w:val="both"/>
        <w:rPr>
          <w:rFonts w:ascii="Arial" w:hAnsi="Arial" w:cs="Arial"/>
          <w:noProof/>
          <w:sz w:val="20"/>
          <w:szCs w:val="20"/>
          <w:lang w:eastAsia="pt-BR"/>
        </w:rPr>
      </w:pPr>
      <w:r w:rsidRPr="00ED2C0D">
        <w:rPr>
          <w:rFonts w:ascii="Arial" w:hAnsi="Arial" w:cs="Arial"/>
          <w:b/>
          <w:noProof/>
          <w:sz w:val="20"/>
          <w:szCs w:val="20"/>
          <w:lang w:eastAsia="pt-BR"/>
        </w:rPr>
        <w:t>Figura 9</w:t>
      </w:r>
      <w:r w:rsidRPr="00ED2C0D">
        <w:rPr>
          <w:rFonts w:ascii="Arial" w:hAnsi="Arial" w:cs="Arial"/>
          <w:noProof/>
          <w:sz w:val="20"/>
          <w:szCs w:val="20"/>
          <w:lang w:eastAsia="pt-BR"/>
        </w:rPr>
        <w:t xml:space="preserve"> – moedas sobre a placa de vidro             </w:t>
      </w:r>
      <w:r w:rsidRPr="00ED2C0D">
        <w:rPr>
          <w:rFonts w:ascii="Arial" w:hAnsi="Arial" w:cs="Arial"/>
          <w:b/>
          <w:noProof/>
          <w:sz w:val="20"/>
          <w:szCs w:val="20"/>
          <w:lang w:eastAsia="pt-BR"/>
        </w:rPr>
        <w:t>Figura 10</w:t>
      </w:r>
      <w:r w:rsidRPr="00ED2C0D">
        <w:rPr>
          <w:rFonts w:ascii="Arial" w:hAnsi="Arial" w:cs="Arial"/>
          <w:noProof/>
          <w:sz w:val="20"/>
          <w:szCs w:val="20"/>
          <w:lang w:eastAsia="pt-BR"/>
        </w:rPr>
        <w:t xml:space="preserve"> – moedas entre as placas de                               </w:t>
      </w:r>
      <w:r w:rsidRPr="00ED2C0D">
        <w:rPr>
          <w:rFonts w:ascii="Arial" w:hAnsi="Arial" w:cs="Arial"/>
          <w:noProof/>
          <w:sz w:val="20"/>
          <w:szCs w:val="20"/>
          <w:lang w:eastAsia="pt-BR"/>
        </w:rPr>
        <w:tab/>
      </w:r>
      <w:r w:rsidRPr="00ED2C0D">
        <w:rPr>
          <w:rFonts w:ascii="Arial" w:hAnsi="Arial" w:cs="Arial"/>
          <w:noProof/>
          <w:sz w:val="20"/>
          <w:szCs w:val="20"/>
          <w:lang w:eastAsia="pt-BR"/>
        </w:rPr>
        <w:tab/>
      </w:r>
      <w:r w:rsidRPr="00ED2C0D">
        <w:rPr>
          <w:rFonts w:ascii="Arial" w:hAnsi="Arial" w:cs="Arial"/>
          <w:noProof/>
          <w:sz w:val="20"/>
          <w:szCs w:val="20"/>
          <w:lang w:eastAsia="pt-BR"/>
        </w:rPr>
        <w:tab/>
      </w:r>
      <w:r w:rsidRPr="00ED2C0D">
        <w:rPr>
          <w:rFonts w:ascii="Arial" w:hAnsi="Arial" w:cs="Arial"/>
          <w:noProof/>
          <w:sz w:val="20"/>
          <w:szCs w:val="20"/>
          <w:lang w:eastAsia="pt-BR"/>
        </w:rPr>
        <w:tab/>
      </w:r>
      <w:r w:rsidRPr="00ED2C0D">
        <w:rPr>
          <w:rFonts w:ascii="Arial" w:hAnsi="Arial" w:cs="Arial"/>
          <w:noProof/>
          <w:sz w:val="20"/>
          <w:szCs w:val="20"/>
          <w:lang w:eastAsia="pt-BR"/>
        </w:rPr>
        <w:tab/>
      </w:r>
      <w:r w:rsidRPr="00ED2C0D">
        <w:rPr>
          <w:rFonts w:ascii="Arial" w:hAnsi="Arial" w:cs="Arial"/>
          <w:noProof/>
          <w:sz w:val="20"/>
          <w:szCs w:val="20"/>
          <w:lang w:eastAsia="pt-BR"/>
        </w:rPr>
        <w:tab/>
      </w:r>
      <w:r w:rsidRPr="00ED2C0D">
        <w:rPr>
          <w:rFonts w:ascii="Arial" w:hAnsi="Arial" w:cs="Arial"/>
          <w:noProof/>
          <w:sz w:val="20"/>
          <w:szCs w:val="20"/>
          <w:lang w:eastAsia="pt-BR"/>
        </w:rPr>
        <w:tab/>
        <w:t xml:space="preserve">vidro     </w:t>
      </w:r>
    </w:p>
    <w:p w:rsidR="009E093C" w:rsidRPr="00ED2C0D" w:rsidRDefault="009E093C" w:rsidP="009E093C">
      <w:pPr>
        <w:spacing w:line="360" w:lineRule="auto"/>
        <w:jc w:val="both"/>
        <w:rPr>
          <w:rFonts w:ascii="Arial" w:hAnsi="Arial" w:cs="Arial"/>
          <w:noProof/>
          <w:sz w:val="20"/>
          <w:szCs w:val="20"/>
          <w:lang w:eastAsia="pt-BR"/>
        </w:rPr>
      </w:pPr>
      <w:r w:rsidRPr="00ED2C0D">
        <w:rPr>
          <w:rFonts w:ascii="Arial" w:hAnsi="Arial" w:cs="Arial"/>
          <w:noProof/>
          <w:sz w:val="20"/>
          <w:szCs w:val="20"/>
          <w:lang w:eastAsia="pt-BR"/>
        </w:rPr>
        <w:drawing>
          <wp:anchor distT="0" distB="0" distL="114300" distR="114300" simplePos="0" relativeHeight="251664384" behindDoc="0" locked="0" layoutInCell="1" allowOverlap="1">
            <wp:simplePos x="0" y="0"/>
            <wp:positionH relativeFrom="column">
              <wp:posOffset>3027836</wp:posOffset>
            </wp:positionH>
            <wp:positionV relativeFrom="paragraph">
              <wp:posOffset>30563</wp:posOffset>
            </wp:positionV>
            <wp:extent cx="2292829" cy="1716657"/>
            <wp:effectExtent l="19050" t="0" r="0" b="0"/>
            <wp:wrapNone/>
            <wp:docPr id="13" name="Imagem 14" descr="H:\TCC DOUGLAS\FOTOS\DSC08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descr="H:\TCC DOUGLAS\FOTOS\DSC08568.JPG"/>
                    <pic:cNvPicPr>
                      <a:picLocks noChangeAspect="1" noChangeArrowheads="1"/>
                    </pic:cNvPicPr>
                  </pic:nvPicPr>
                  <pic:blipFill>
                    <a:blip r:embed="rId22" cstate="print"/>
                    <a:srcRect/>
                    <a:stretch>
                      <a:fillRect/>
                    </a:stretch>
                  </pic:blipFill>
                  <pic:spPr bwMode="auto">
                    <a:xfrm>
                      <a:off x="0" y="0"/>
                      <a:ext cx="2292829" cy="1716657"/>
                    </a:xfrm>
                    <a:prstGeom prst="rect">
                      <a:avLst/>
                    </a:prstGeom>
                    <a:noFill/>
                    <a:ln w="9525">
                      <a:noFill/>
                      <a:miter lim="800000"/>
                      <a:headEnd/>
                      <a:tailEnd/>
                    </a:ln>
                  </pic:spPr>
                </pic:pic>
              </a:graphicData>
            </a:graphic>
          </wp:anchor>
        </w:drawing>
      </w:r>
      <w:r w:rsidRPr="00ED2C0D">
        <w:rPr>
          <w:rFonts w:ascii="Arial" w:hAnsi="Arial" w:cs="Arial"/>
          <w:noProof/>
          <w:sz w:val="20"/>
          <w:szCs w:val="20"/>
          <w:lang w:eastAsia="pt-BR"/>
        </w:rPr>
        <w:drawing>
          <wp:anchor distT="0" distB="0" distL="114300" distR="114300" simplePos="0" relativeHeight="251662336" behindDoc="0" locked="0" layoutInCell="1" allowOverlap="1">
            <wp:simplePos x="0" y="0"/>
            <wp:positionH relativeFrom="column">
              <wp:posOffset>17217</wp:posOffset>
            </wp:positionH>
            <wp:positionV relativeFrom="paragraph">
              <wp:posOffset>13311</wp:posOffset>
            </wp:positionV>
            <wp:extent cx="2291260" cy="1713600"/>
            <wp:effectExtent l="19050" t="0" r="0" b="0"/>
            <wp:wrapNone/>
            <wp:docPr id="12" name="Imagem 13" descr="H:\TCC DOUGLAS\FOTOS\DSC0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H:\TCC DOUGLAS\FOTOS\DSC08567.JPG"/>
                    <pic:cNvPicPr>
                      <a:picLocks noChangeAspect="1" noChangeArrowheads="1"/>
                    </pic:cNvPicPr>
                  </pic:nvPicPr>
                  <pic:blipFill>
                    <a:blip r:embed="rId23" cstate="print"/>
                    <a:srcRect/>
                    <a:stretch>
                      <a:fillRect/>
                    </a:stretch>
                  </pic:blipFill>
                  <pic:spPr bwMode="auto">
                    <a:xfrm>
                      <a:off x="0" y="0"/>
                      <a:ext cx="2291260" cy="1713600"/>
                    </a:xfrm>
                    <a:prstGeom prst="rect">
                      <a:avLst/>
                    </a:prstGeom>
                    <a:noFill/>
                    <a:ln w="9525">
                      <a:noFill/>
                      <a:miter lim="800000"/>
                      <a:headEnd/>
                      <a:tailEnd/>
                    </a:ln>
                  </pic:spPr>
                </pic:pic>
              </a:graphicData>
            </a:graphic>
          </wp:anchor>
        </w:drawing>
      </w:r>
    </w:p>
    <w:p w:rsidR="009E093C" w:rsidRPr="00ED2C0D" w:rsidRDefault="009E093C" w:rsidP="009E093C">
      <w:pPr>
        <w:spacing w:line="360" w:lineRule="auto"/>
        <w:jc w:val="both"/>
        <w:rPr>
          <w:rFonts w:ascii="Arial" w:hAnsi="Arial" w:cs="Arial"/>
          <w:noProof/>
          <w:sz w:val="20"/>
          <w:szCs w:val="20"/>
          <w:lang w:eastAsia="pt-BR"/>
        </w:rPr>
      </w:pPr>
    </w:p>
    <w:p w:rsidR="009E093C" w:rsidRPr="00ED2C0D" w:rsidRDefault="009E093C" w:rsidP="009E093C">
      <w:pPr>
        <w:spacing w:line="360" w:lineRule="auto"/>
        <w:jc w:val="both"/>
        <w:rPr>
          <w:rFonts w:ascii="Arial" w:hAnsi="Arial" w:cs="Arial"/>
          <w:noProof/>
          <w:sz w:val="20"/>
          <w:szCs w:val="20"/>
          <w:lang w:eastAsia="pt-BR"/>
        </w:rPr>
      </w:pPr>
    </w:p>
    <w:p w:rsidR="009E093C" w:rsidRPr="00ED2C0D" w:rsidRDefault="009E093C" w:rsidP="009E093C">
      <w:pPr>
        <w:spacing w:line="360" w:lineRule="auto"/>
        <w:jc w:val="both"/>
        <w:rPr>
          <w:rFonts w:ascii="Arial" w:hAnsi="Arial" w:cs="Arial"/>
          <w:noProof/>
          <w:sz w:val="20"/>
          <w:szCs w:val="20"/>
          <w:lang w:eastAsia="pt-BR"/>
        </w:rPr>
      </w:pPr>
    </w:p>
    <w:p w:rsidR="009E093C" w:rsidRPr="00ED2C0D" w:rsidRDefault="009E093C" w:rsidP="009E093C">
      <w:pPr>
        <w:spacing w:line="360" w:lineRule="auto"/>
        <w:jc w:val="both"/>
        <w:rPr>
          <w:rFonts w:ascii="Arial" w:hAnsi="Arial" w:cs="Arial"/>
          <w:noProof/>
          <w:sz w:val="20"/>
          <w:szCs w:val="20"/>
          <w:lang w:eastAsia="pt-BR"/>
        </w:rPr>
      </w:pPr>
    </w:p>
    <w:p w:rsidR="009E093C" w:rsidRDefault="009E093C" w:rsidP="009E093C">
      <w:pPr>
        <w:spacing w:after="0" w:line="360" w:lineRule="auto"/>
        <w:jc w:val="both"/>
        <w:rPr>
          <w:rFonts w:ascii="Arial" w:hAnsi="Arial" w:cs="Arial"/>
          <w:b/>
          <w:noProof/>
          <w:sz w:val="20"/>
          <w:szCs w:val="20"/>
          <w:lang w:eastAsia="pt-BR"/>
        </w:rPr>
      </w:pPr>
    </w:p>
    <w:p w:rsidR="009E093C" w:rsidRPr="00ED2C0D" w:rsidRDefault="009E093C" w:rsidP="009E093C">
      <w:pPr>
        <w:spacing w:after="0" w:line="360" w:lineRule="auto"/>
        <w:jc w:val="both"/>
        <w:rPr>
          <w:rFonts w:ascii="Arial" w:hAnsi="Arial" w:cs="Arial"/>
          <w:noProof/>
          <w:sz w:val="24"/>
          <w:szCs w:val="24"/>
          <w:lang w:eastAsia="pt-BR"/>
        </w:rPr>
      </w:pPr>
      <w:r w:rsidRPr="00ED2C0D">
        <w:rPr>
          <w:rFonts w:ascii="Arial" w:hAnsi="Arial" w:cs="Arial"/>
          <w:b/>
          <w:noProof/>
          <w:sz w:val="20"/>
          <w:szCs w:val="20"/>
          <w:lang w:eastAsia="pt-BR"/>
        </w:rPr>
        <w:t>Figura 11</w:t>
      </w:r>
      <w:r w:rsidRPr="00ED2C0D">
        <w:rPr>
          <w:rFonts w:ascii="Arial" w:hAnsi="Arial" w:cs="Arial"/>
          <w:noProof/>
          <w:sz w:val="20"/>
          <w:szCs w:val="20"/>
          <w:lang w:eastAsia="pt-BR"/>
        </w:rPr>
        <w:t>–manipulação do silicone</w:t>
      </w:r>
      <w:r>
        <w:rPr>
          <w:rFonts w:ascii="Arial" w:hAnsi="Arial" w:cs="Arial"/>
          <w:noProof/>
          <w:sz w:val="20"/>
          <w:szCs w:val="20"/>
          <w:lang w:eastAsia="pt-BR"/>
        </w:rPr>
        <w:t xml:space="preserve">                              </w:t>
      </w:r>
      <w:r w:rsidRPr="00ED2C0D">
        <w:rPr>
          <w:rFonts w:ascii="Arial" w:hAnsi="Arial" w:cs="Arial"/>
          <w:b/>
          <w:noProof/>
          <w:sz w:val="20"/>
          <w:szCs w:val="20"/>
          <w:lang w:eastAsia="pt-BR"/>
        </w:rPr>
        <w:t>Figura 12</w:t>
      </w:r>
      <w:r w:rsidRPr="00ED2C0D">
        <w:rPr>
          <w:rFonts w:ascii="Arial" w:hAnsi="Arial" w:cs="Arial"/>
          <w:noProof/>
          <w:sz w:val="20"/>
          <w:szCs w:val="20"/>
          <w:lang w:eastAsia="pt-BR"/>
        </w:rPr>
        <w:t xml:space="preserve"> – manipulação do silicone</w:t>
      </w:r>
    </w:p>
    <w:p w:rsidR="009E093C" w:rsidRPr="00ED2C0D" w:rsidRDefault="009E093C" w:rsidP="009E093C">
      <w:pPr>
        <w:spacing w:after="0" w:line="360" w:lineRule="auto"/>
        <w:jc w:val="both"/>
        <w:rPr>
          <w:rFonts w:ascii="Arial" w:hAnsi="Arial" w:cs="Arial"/>
          <w:noProof/>
          <w:sz w:val="20"/>
          <w:szCs w:val="20"/>
          <w:lang w:eastAsia="pt-BR"/>
        </w:rPr>
      </w:pPr>
    </w:p>
    <w:p w:rsidR="009E093C" w:rsidRPr="00ED2C0D" w:rsidRDefault="009E093C" w:rsidP="009E093C">
      <w:pPr>
        <w:spacing w:line="360" w:lineRule="auto"/>
        <w:jc w:val="both"/>
        <w:rPr>
          <w:rFonts w:ascii="Arial" w:hAnsi="Arial" w:cs="Arial"/>
          <w:noProof/>
          <w:sz w:val="24"/>
          <w:szCs w:val="24"/>
          <w:lang w:eastAsia="pt-BR"/>
        </w:rPr>
      </w:pPr>
    </w:p>
    <w:p w:rsidR="009E093C" w:rsidRPr="00ED2C0D" w:rsidRDefault="009E093C" w:rsidP="009E093C">
      <w:pPr>
        <w:spacing w:line="360" w:lineRule="auto"/>
        <w:jc w:val="both"/>
        <w:rPr>
          <w:rFonts w:ascii="Arial" w:hAnsi="Arial" w:cs="Arial"/>
          <w:noProof/>
          <w:sz w:val="24"/>
          <w:szCs w:val="24"/>
          <w:lang w:eastAsia="pt-BR"/>
        </w:rPr>
      </w:pPr>
      <w:r w:rsidRPr="00ED2C0D">
        <w:rPr>
          <w:rFonts w:ascii="Arial" w:hAnsi="Arial" w:cs="Arial"/>
          <w:noProof/>
          <w:sz w:val="24"/>
          <w:szCs w:val="24"/>
          <w:lang w:eastAsia="pt-BR"/>
        </w:rPr>
        <w:drawing>
          <wp:anchor distT="0" distB="0" distL="114300" distR="114300" simplePos="0" relativeHeight="251667456" behindDoc="0" locked="0" layoutInCell="1" allowOverlap="1">
            <wp:simplePos x="0" y="0"/>
            <wp:positionH relativeFrom="column">
              <wp:posOffset>3199765</wp:posOffset>
            </wp:positionH>
            <wp:positionV relativeFrom="paragraph">
              <wp:posOffset>-80645</wp:posOffset>
            </wp:positionV>
            <wp:extent cx="2292350" cy="1716405"/>
            <wp:effectExtent l="19050" t="0" r="0" b="0"/>
            <wp:wrapNone/>
            <wp:docPr id="14" name="Imagem 16" descr="H:\TCC DOUGLAS\FOTOS\DSC08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H:\TCC DOUGLAS\FOTOS\DSC08571.JPG"/>
                    <pic:cNvPicPr>
                      <a:picLocks noChangeAspect="1" noChangeArrowheads="1"/>
                    </pic:cNvPicPr>
                  </pic:nvPicPr>
                  <pic:blipFill>
                    <a:blip r:embed="rId24" cstate="print"/>
                    <a:srcRect/>
                    <a:stretch>
                      <a:fillRect/>
                    </a:stretch>
                  </pic:blipFill>
                  <pic:spPr bwMode="auto">
                    <a:xfrm>
                      <a:off x="0" y="0"/>
                      <a:ext cx="2292350" cy="1716405"/>
                    </a:xfrm>
                    <a:prstGeom prst="rect">
                      <a:avLst/>
                    </a:prstGeom>
                    <a:noFill/>
                    <a:ln w="9525">
                      <a:noFill/>
                      <a:miter lim="800000"/>
                      <a:headEnd/>
                      <a:tailEnd/>
                    </a:ln>
                  </pic:spPr>
                </pic:pic>
              </a:graphicData>
            </a:graphic>
          </wp:anchor>
        </w:drawing>
      </w:r>
      <w:r w:rsidRPr="00ED2C0D">
        <w:rPr>
          <w:rFonts w:ascii="Arial" w:hAnsi="Arial" w:cs="Arial"/>
          <w:noProof/>
          <w:sz w:val="24"/>
          <w:szCs w:val="24"/>
          <w:lang w:eastAsia="pt-BR"/>
        </w:rPr>
        <w:drawing>
          <wp:anchor distT="0" distB="0" distL="114300" distR="114300" simplePos="0" relativeHeight="251663360" behindDoc="0" locked="0" layoutInCell="1" allowOverlap="1">
            <wp:simplePos x="0" y="0"/>
            <wp:positionH relativeFrom="column">
              <wp:posOffset>129360</wp:posOffset>
            </wp:positionH>
            <wp:positionV relativeFrom="paragraph">
              <wp:posOffset>-80286</wp:posOffset>
            </wp:positionV>
            <wp:extent cx="2292829" cy="1733910"/>
            <wp:effectExtent l="19050" t="0" r="0" b="0"/>
            <wp:wrapNone/>
            <wp:docPr id="26" name="Imagem 2" descr="G:\TCC DOUGLAS\FOTOS\DSC0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CC DOUGLAS\FOTOS\DSC08569.JPG"/>
                    <pic:cNvPicPr>
                      <a:picLocks noChangeAspect="1" noChangeArrowheads="1"/>
                    </pic:cNvPicPr>
                  </pic:nvPicPr>
                  <pic:blipFill>
                    <a:blip r:embed="rId25" cstate="print"/>
                    <a:srcRect/>
                    <a:stretch>
                      <a:fillRect/>
                    </a:stretch>
                  </pic:blipFill>
                  <pic:spPr bwMode="auto">
                    <a:xfrm>
                      <a:off x="0" y="0"/>
                      <a:ext cx="2292829" cy="1733910"/>
                    </a:xfrm>
                    <a:prstGeom prst="rect">
                      <a:avLst/>
                    </a:prstGeom>
                    <a:noFill/>
                    <a:ln w="9525">
                      <a:noFill/>
                      <a:miter lim="800000"/>
                      <a:headEnd/>
                      <a:tailEnd/>
                    </a:ln>
                  </pic:spPr>
                </pic:pic>
              </a:graphicData>
            </a:graphic>
          </wp:anchor>
        </w:drawing>
      </w:r>
    </w:p>
    <w:p w:rsidR="009E093C" w:rsidRPr="00ED2C0D" w:rsidRDefault="009E093C" w:rsidP="009E093C">
      <w:pPr>
        <w:spacing w:line="360" w:lineRule="auto"/>
        <w:jc w:val="both"/>
        <w:rPr>
          <w:rFonts w:ascii="Arial" w:hAnsi="Arial" w:cs="Arial"/>
          <w:noProof/>
          <w:sz w:val="24"/>
          <w:szCs w:val="24"/>
          <w:lang w:eastAsia="pt-BR"/>
        </w:rPr>
      </w:pPr>
    </w:p>
    <w:p w:rsidR="009E093C" w:rsidRPr="00ED2C0D" w:rsidRDefault="009E093C" w:rsidP="009E093C">
      <w:pPr>
        <w:spacing w:line="360" w:lineRule="auto"/>
        <w:jc w:val="both"/>
        <w:rPr>
          <w:rFonts w:ascii="Arial" w:hAnsi="Arial" w:cs="Arial"/>
          <w:noProof/>
          <w:sz w:val="24"/>
          <w:szCs w:val="24"/>
          <w:lang w:eastAsia="pt-BR"/>
        </w:rPr>
      </w:pPr>
    </w:p>
    <w:p w:rsidR="009E093C" w:rsidRPr="00ED2C0D" w:rsidRDefault="009E093C" w:rsidP="009E093C">
      <w:pPr>
        <w:spacing w:line="360" w:lineRule="auto"/>
        <w:jc w:val="both"/>
        <w:rPr>
          <w:rFonts w:ascii="Arial" w:hAnsi="Arial" w:cs="Arial"/>
          <w:noProof/>
          <w:sz w:val="24"/>
          <w:szCs w:val="24"/>
          <w:lang w:eastAsia="pt-BR"/>
        </w:rPr>
      </w:pPr>
    </w:p>
    <w:p w:rsidR="009E093C" w:rsidRDefault="009E093C" w:rsidP="009E093C">
      <w:pPr>
        <w:spacing w:after="0" w:line="360" w:lineRule="auto"/>
        <w:jc w:val="both"/>
        <w:rPr>
          <w:rFonts w:ascii="Arial" w:hAnsi="Arial" w:cs="Arial"/>
          <w:noProof/>
          <w:sz w:val="24"/>
          <w:szCs w:val="24"/>
          <w:lang w:eastAsia="pt-BR"/>
        </w:rPr>
      </w:pP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b/>
          <w:sz w:val="20"/>
          <w:szCs w:val="20"/>
        </w:rPr>
        <w:t>Figura 13</w:t>
      </w:r>
      <w:r w:rsidRPr="00ED2C0D">
        <w:rPr>
          <w:rFonts w:ascii="Arial" w:hAnsi="Arial" w:cs="Arial"/>
          <w:sz w:val="20"/>
          <w:szCs w:val="20"/>
        </w:rPr>
        <w:t xml:space="preserve"> – prensagem do silicone entre                  </w:t>
      </w:r>
      <w:r w:rsidRPr="00ED2C0D">
        <w:rPr>
          <w:rFonts w:ascii="Arial" w:hAnsi="Arial" w:cs="Arial"/>
          <w:b/>
          <w:sz w:val="20"/>
          <w:szCs w:val="20"/>
        </w:rPr>
        <w:t>Figura 14</w:t>
      </w:r>
      <w:r w:rsidRPr="00ED2C0D">
        <w:rPr>
          <w:rFonts w:ascii="Arial" w:hAnsi="Arial" w:cs="Arial"/>
          <w:sz w:val="20"/>
          <w:szCs w:val="20"/>
        </w:rPr>
        <w:t xml:space="preserve"> – resultado final da prensagem. </w:t>
      </w:r>
    </w:p>
    <w:p w:rsidR="009E093C" w:rsidRPr="00ED2C0D" w:rsidRDefault="009E093C" w:rsidP="009E093C">
      <w:pPr>
        <w:spacing w:after="0" w:line="360" w:lineRule="auto"/>
        <w:jc w:val="both"/>
        <w:rPr>
          <w:rFonts w:ascii="Arial" w:hAnsi="Arial" w:cs="Arial"/>
          <w:sz w:val="20"/>
          <w:szCs w:val="20"/>
        </w:rPr>
      </w:pPr>
      <w:proofErr w:type="gramStart"/>
      <w:r w:rsidRPr="00ED2C0D">
        <w:rPr>
          <w:rFonts w:ascii="Arial" w:hAnsi="Arial" w:cs="Arial"/>
          <w:sz w:val="20"/>
          <w:szCs w:val="20"/>
        </w:rPr>
        <w:t>as</w:t>
      </w:r>
      <w:proofErr w:type="gramEnd"/>
      <w:r w:rsidRPr="00ED2C0D">
        <w:rPr>
          <w:rFonts w:ascii="Arial" w:hAnsi="Arial" w:cs="Arial"/>
          <w:sz w:val="20"/>
          <w:szCs w:val="20"/>
        </w:rPr>
        <w:t xml:space="preserve"> duas placas de vidro.</w:t>
      </w: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r w:rsidRPr="00ED2C0D">
        <w:rPr>
          <w:rFonts w:ascii="Arial" w:hAnsi="Arial" w:cs="Arial"/>
          <w:sz w:val="24"/>
          <w:szCs w:val="24"/>
        </w:rPr>
        <w:tab/>
        <w:t>Após a presa do silicone foram</w:t>
      </w:r>
      <w:r w:rsidR="00AE6B34">
        <w:rPr>
          <w:rFonts w:ascii="Arial" w:hAnsi="Arial" w:cs="Arial"/>
          <w:sz w:val="24"/>
          <w:szCs w:val="24"/>
        </w:rPr>
        <w:t xml:space="preserve"> </w:t>
      </w:r>
      <w:proofErr w:type="gramStart"/>
      <w:r w:rsidRPr="00ED2C0D">
        <w:rPr>
          <w:rFonts w:ascii="Arial" w:hAnsi="Arial" w:cs="Arial"/>
          <w:sz w:val="24"/>
          <w:szCs w:val="24"/>
        </w:rPr>
        <w:t>confeccionados</w:t>
      </w:r>
      <w:proofErr w:type="gramEnd"/>
      <w:r w:rsidRPr="00ED2C0D">
        <w:rPr>
          <w:rFonts w:ascii="Arial" w:hAnsi="Arial" w:cs="Arial"/>
          <w:sz w:val="24"/>
          <w:szCs w:val="24"/>
        </w:rPr>
        <w:t xml:space="preserve"> perfurações circulares de 10 mm de diâmetro utilizando-se um tubo plástico. (figuras 15 e 16).</w:t>
      </w:r>
    </w:p>
    <w:p w:rsidR="009E093C" w:rsidRDefault="009E093C" w:rsidP="009E093C">
      <w:pPr>
        <w:spacing w:after="0" w:line="360" w:lineRule="auto"/>
        <w:jc w:val="both"/>
        <w:rPr>
          <w:rFonts w:ascii="Arial" w:hAnsi="Arial" w:cs="Arial"/>
          <w:b/>
          <w:sz w:val="20"/>
          <w:szCs w:val="20"/>
        </w:rPr>
      </w:pPr>
      <w:r w:rsidRPr="00ED2C0D">
        <w:rPr>
          <w:rFonts w:ascii="Arial" w:hAnsi="Arial" w:cs="Arial"/>
          <w:noProof/>
          <w:sz w:val="24"/>
          <w:szCs w:val="24"/>
          <w:lang w:eastAsia="pt-BR"/>
        </w:rPr>
        <w:lastRenderedPageBreak/>
        <w:drawing>
          <wp:inline distT="0" distB="0" distL="0" distR="0">
            <wp:extent cx="2476500" cy="1857375"/>
            <wp:effectExtent l="19050" t="0" r="0" b="0"/>
            <wp:docPr id="15" name="Imagem 17" descr="H:\TCC DOUGLAS\FOTOS\DSC0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descr="H:\TCC DOUGLAS\FOTOS\DSC08573.JPG"/>
                    <pic:cNvPicPr>
                      <a:picLocks noChangeAspect="1" noChangeArrowheads="1"/>
                    </pic:cNvPicPr>
                  </pic:nvPicPr>
                  <pic:blipFill>
                    <a:blip r:embed="rId26"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476500" cy="1857375"/>
            <wp:effectExtent l="19050" t="0" r="0" b="0"/>
            <wp:docPr id="16" name="Imagem 18" descr="H:\TCC DOUGLAS\FOTOS\DSC08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H:\TCC DOUGLAS\FOTOS\DSC08574.JPG"/>
                    <pic:cNvPicPr>
                      <a:picLocks noChangeAspect="1" noChangeArrowheads="1"/>
                    </pic:cNvPicPr>
                  </pic:nvPicPr>
                  <pic:blipFill>
                    <a:blip r:embed="rId27"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
    <w:p w:rsidR="009E093C" w:rsidRDefault="009E093C" w:rsidP="009E093C">
      <w:pPr>
        <w:spacing w:after="0" w:line="360" w:lineRule="auto"/>
        <w:jc w:val="both"/>
        <w:rPr>
          <w:rFonts w:ascii="Arial" w:hAnsi="Arial" w:cs="Arial"/>
          <w:b/>
          <w:sz w:val="20"/>
          <w:szCs w:val="20"/>
        </w:rPr>
      </w:pP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b/>
          <w:sz w:val="20"/>
          <w:szCs w:val="20"/>
        </w:rPr>
        <w:t>Figura 15</w:t>
      </w:r>
      <w:r w:rsidRPr="00ED2C0D">
        <w:rPr>
          <w:rFonts w:ascii="Arial" w:hAnsi="Arial" w:cs="Arial"/>
          <w:sz w:val="20"/>
          <w:szCs w:val="20"/>
        </w:rPr>
        <w:t xml:space="preserve"> – confecção dos orifícios</w:t>
      </w:r>
      <w:r>
        <w:rPr>
          <w:rFonts w:ascii="Arial" w:hAnsi="Arial" w:cs="Arial"/>
          <w:sz w:val="20"/>
          <w:szCs w:val="20"/>
        </w:rPr>
        <w:t xml:space="preserve">                          </w:t>
      </w:r>
      <w:r w:rsidRPr="00ED2C0D">
        <w:rPr>
          <w:rFonts w:ascii="Arial" w:hAnsi="Arial" w:cs="Arial"/>
          <w:b/>
          <w:sz w:val="20"/>
          <w:szCs w:val="20"/>
        </w:rPr>
        <w:t>Figura 16</w:t>
      </w:r>
      <w:r w:rsidRPr="00ED2C0D">
        <w:rPr>
          <w:rFonts w:ascii="Arial" w:hAnsi="Arial" w:cs="Arial"/>
          <w:sz w:val="20"/>
          <w:szCs w:val="20"/>
        </w:rPr>
        <w:t xml:space="preserve"> – vista de como ficara as</w:t>
      </w:r>
    </w:p>
    <w:p w:rsidR="009E093C" w:rsidRPr="00ED2C0D" w:rsidRDefault="009E093C" w:rsidP="009E093C">
      <w:pPr>
        <w:spacing w:after="0" w:line="360" w:lineRule="auto"/>
        <w:jc w:val="both"/>
        <w:rPr>
          <w:rFonts w:ascii="Arial" w:hAnsi="Arial" w:cs="Arial"/>
          <w:sz w:val="20"/>
          <w:szCs w:val="20"/>
        </w:rPr>
      </w:pPr>
      <w:proofErr w:type="gramStart"/>
      <w:r w:rsidRPr="00ED2C0D">
        <w:rPr>
          <w:rFonts w:ascii="Arial" w:hAnsi="Arial" w:cs="Arial"/>
          <w:sz w:val="20"/>
          <w:szCs w:val="20"/>
        </w:rPr>
        <w:t>na</w:t>
      </w:r>
      <w:proofErr w:type="gramEnd"/>
      <w:r w:rsidRPr="00ED2C0D">
        <w:rPr>
          <w:rFonts w:ascii="Arial" w:hAnsi="Arial" w:cs="Arial"/>
          <w:sz w:val="20"/>
          <w:szCs w:val="20"/>
        </w:rPr>
        <w:t xml:space="preserve"> matriz de silicone.</w:t>
      </w:r>
      <w:r>
        <w:rPr>
          <w:rFonts w:ascii="Arial" w:hAnsi="Arial" w:cs="Arial"/>
          <w:sz w:val="20"/>
          <w:szCs w:val="20"/>
        </w:rPr>
        <w:t xml:space="preserve">                                                 </w:t>
      </w:r>
      <w:proofErr w:type="gramStart"/>
      <w:r w:rsidRPr="00ED2C0D">
        <w:rPr>
          <w:rFonts w:ascii="Arial" w:hAnsi="Arial" w:cs="Arial"/>
          <w:sz w:val="20"/>
          <w:szCs w:val="20"/>
        </w:rPr>
        <w:t>perfurações</w:t>
      </w:r>
      <w:proofErr w:type="gramEnd"/>
      <w:r w:rsidRPr="00ED2C0D">
        <w:rPr>
          <w:rFonts w:ascii="Arial" w:hAnsi="Arial" w:cs="Arial"/>
          <w:sz w:val="20"/>
          <w:szCs w:val="20"/>
        </w:rPr>
        <w:t>.</w:t>
      </w:r>
    </w:p>
    <w:p w:rsidR="009E093C" w:rsidRPr="00ED2C0D" w:rsidRDefault="009E093C" w:rsidP="009E093C">
      <w:pPr>
        <w:spacing w:line="360" w:lineRule="auto"/>
        <w:jc w:val="both"/>
        <w:rPr>
          <w:rFonts w:ascii="Arial" w:hAnsi="Arial" w:cs="Arial"/>
          <w:sz w:val="24"/>
          <w:szCs w:val="24"/>
        </w:rPr>
      </w:pPr>
      <w:r w:rsidRPr="00ED2C0D">
        <w:rPr>
          <w:rFonts w:ascii="Arial" w:hAnsi="Arial" w:cs="Arial"/>
          <w:sz w:val="24"/>
          <w:szCs w:val="24"/>
        </w:rPr>
        <w:tab/>
      </w:r>
    </w:p>
    <w:p w:rsidR="009E093C" w:rsidRPr="00ED2C0D"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As cavidades foram preenchidas aleatoriamente com resina composta utilizando-se uma espátula </w:t>
      </w:r>
      <w:proofErr w:type="spellStart"/>
      <w:r w:rsidRPr="00ED2C0D">
        <w:rPr>
          <w:rFonts w:ascii="Arial" w:hAnsi="Arial" w:cs="Arial"/>
          <w:sz w:val="24"/>
          <w:szCs w:val="24"/>
        </w:rPr>
        <w:t>Suprafill</w:t>
      </w:r>
      <w:proofErr w:type="spellEnd"/>
      <w:r w:rsidRPr="00ED2C0D">
        <w:rPr>
          <w:rFonts w:ascii="Arial" w:hAnsi="Arial" w:cs="Arial"/>
          <w:sz w:val="24"/>
          <w:szCs w:val="24"/>
        </w:rPr>
        <w:t xml:space="preserve"> ½, condensadas. Sobre a resina foi colocada uma lamínula de microscopia (</w:t>
      </w:r>
      <w:proofErr w:type="spellStart"/>
      <w:r w:rsidRPr="00ED2C0D">
        <w:rPr>
          <w:rFonts w:ascii="Arial" w:hAnsi="Arial" w:cs="Arial"/>
          <w:sz w:val="24"/>
          <w:szCs w:val="24"/>
        </w:rPr>
        <w:t>Exacta</w:t>
      </w:r>
      <w:proofErr w:type="spellEnd"/>
      <w:r w:rsidRPr="00ED2C0D">
        <w:rPr>
          <w:rFonts w:ascii="Arial" w:hAnsi="Arial" w:cs="Arial"/>
          <w:sz w:val="24"/>
          <w:szCs w:val="24"/>
        </w:rPr>
        <w:t>®) e com o indicador foi realizada uma pressão com o objetivo de se conseguir uma superfície plana e lisa. Em seguida a amostra foi foto polimerizada com o aparelho de luz (</w:t>
      </w:r>
      <w:proofErr w:type="spellStart"/>
      <w:r w:rsidRPr="00ED2C0D">
        <w:rPr>
          <w:rFonts w:ascii="Arial" w:hAnsi="Arial" w:cs="Arial"/>
          <w:sz w:val="24"/>
          <w:szCs w:val="24"/>
        </w:rPr>
        <w:t>Gnatus</w:t>
      </w:r>
      <w:proofErr w:type="spellEnd"/>
      <w:r w:rsidRPr="00ED2C0D">
        <w:rPr>
          <w:rFonts w:ascii="Arial" w:hAnsi="Arial" w:cs="Arial"/>
          <w:sz w:val="24"/>
          <w:szCs w:val="24"/>
        </w:rPr>
        <w:t xml:space="preserve">®) com o tempo indicado por cada </w:t>
      </w:r>
      <w:proofErr w:type="gramStart"/>
      <w:r w:rsidRPr="00ED2C0D">
        <w:rPr>
          <w:rFonts w:ascii="Arial" w:hAnsi="Arial" w:cs="Arial"/>
          <w:sz w:val="24"/>
          <w:szCs w:val="24"/>
        </w:rPr>
        <w:t>fabricante.</w:t>
      </w:r>
      <w:proofErr w:type="gramEnd"/>
      <w:r w:rsidRPr="00ED2C0D">
        <w:rPr>
          <w:rFonts w:ascii="Arial" w:hAnsi="Arial" w:cs="Arial"/>
          <w:sz w:val="24"/>
          <w:szCs w:val="24"/>
        </w:rPr>
        <w:t>O mesmo processo foi realizado para demais resinas compostas,conseguindo-se assim amostras padronizadas (2mm de espessura por 10 mm de diâmetro).(Quadro 2)(figuras 17 a 25).</w:t>
      </w: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noProof/>
          <w:sz w:val="24"/>
          <w:szCs w:val="24"/>
          <w:lang w:eastAsia="pt-BR"/>
        </w:rPr>
        <w:drawing>
          <wp:inline distT="0" distB="0" distL="0" distR="0">
            <wp:extent cx="2286000" cy="1714500"/>
            <wp:effectExtent l="19050" t="0" r="0" b="0"/>
            <wp:docPr id="17" name="Imagem 20" descr="H:\TCC DOUGLAS\FOTOS\DSC0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0" descr="H:\TCC DOUGLAS\FOTOS\DSC08580.JPG"/>
                    <pic:cNvPicPr>
                      <a:picLocks noChangeAspect="1" noChangeArrowheads="1"/>
                    </pic:cNvPicPr>
                  </pic:nvPicPr>
                  <pic:blipFill>
                    <a:blip r:embed="rId28"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286000" cy="1714500"/>
            <wp:effectExtent l="19050" t="0" r="0" b="0"/>
            <wp:docPr id="18" name="Imagem 21" descr="H:\TCC DOUGLAS\FOTOS\DSC08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 descr="H:\TCC DOUGLAS\FOTOS\DSC08589.JPG"/>
                    <pic:cNvPicPr>
                      <a:picLocks noChangeAspect="1" noChangeArrowheads="1"/>
                    </pic:cNvPicPr>
                  </pic:nvPicPr>
                  <pic:blipFill>
                    <a:blip r:embed="rId29"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ED2C0D">
        <w:rPr>
          <w:rFonts w:ascii="Arial" w:hAnsi="Arial" w:cs="Arial"/>
          <w:b/>
          <w:sz w:val="20"/>
          <w:szCs w:val="20"/>
        </w:rPr>
        <w:t>Figura 17</w:t>
      </w:r>
      <w:r w:rsidRPr="00ED2C0D">
        <w:rPr>
          <w:rFonts w:ascii="Arial" w:hAnsi="Arial" w:cs="Arial"/>
          <w:sz w:val="20"/>
          <w:szCs w:val="20"/>
        </w:rPr>
        <w:t xml:space="preserve"> – orifícios a serem </w:t>
      </w:r>
      <w:proofErr w:type="gramStart"/>
      <w:r w:rsidRPr="00ED2C0D">
        <w:rPr>
          <w:rFonts w:ascii="Arial" w:hAnsi="Arial" w:cs="Arial"/>
          <w:sz w:val="20"/>
          <w:szCs w:val="20"/>
        </w:rPr>
        <w:t xml:space="preserve">preenchidos              </w:t>
      </w:r>
      <w:r w:rsidRPr="00ED2C0D">
        <w:rPr>
          <w:rFonts w:ascii="Arial" w:hAnsi="Arial" w:cs="Arial"/>
          <w:b/>
          <w:sz w:val="20"/>
          <w:szCs w:val="20"/>
        </w:rPr>
        <w:t xml:space="preserve">     </w:t>
      </w:r>
      <w:r>
        <w:rPr>
          <w:rFonts w:ascii="Arial" w:hAnsi="Arial" w:cs="Arial"/>
          <w:b/>
          <w:sz w:val="20"/>
          <w:szCs w:val="20"/>
        </w:rPr>
        <w:t xml:space="preserve">  </w:t>
      </w:r>
      <w:r w:rsidRPr="00ED2C0D">
        <w:rPr>
          <w:rFonts w:ascii="Arial" w:hAnsi="Arial" w:cs="Arial"/>
          <w:b/>
          <w:sz w:val="20"/>
          <w:szCs w:val="20"/>
        </w:rPr>
        <w:t>Figura 18</w:t>
      </w:r>
      <w:proofErr w:type="gramEnd"/>
      <w:r w:rsidRPr="00ED2C0D">
        <w:rPr>
          <w:rFonts w:ascii="Arial" w:hAnsi="Arial" w:cs="Arial"/>
          <w:sz w:val="20"/>
          <w:szCs w:val="20"/>
        </w:rPr>
        <w:t xml:space="preserve">– confecção da resina no </w:t>
      </w:r>
    </w:p>
    <w:p w:rsidR="009E093C" w:rsidRPr="00ED2C0D" w:rsidRDefault="009E093C" w:rsidP="009E093C">
      <w:pPr>
        <w:spacing w:after="0" w:line="360" w:lineRule="auto"/>
        <w:jc w:val="both"/>
        <w:rPr>
          <w:rFonts w:ascii="Arial" w:hAnsi="Arial" w:cs="Arial"/>
          <w:sz w:val="20"/>
          <w:szCs w:val="20"/>
        </w:rPr>
      </w:pPr>
      <w:proofErr w:type="gramStart"/>
      <w:r w:rsidRPr="00ED2C0D">
        <w:rPr>
          <w:rFonts w:ascii="Arial" w:hAnsi="Arial" w:cs="Arial"/>
          <w:sz w:val="20"/>
          <w:szCs w:val="20"/>
        </w:rPr>
        <w:t>com</w:t>
      </w:r>
      <w:proofErr w:type="gramEnd"/>
      <w:r w:rsidRPr="00ED2C0D">
        <w:rPr>
          <w:rFonts w:ascii="Arial" w:hAnsi="Arial" w:cs="Arial"/>
          <w:sz w:val="20"/>
          <w:szCs w:val="20"/>
        </w:rPr>
        <w:t xml:space="preserve"> as resinas compostas.                                     </w:t>
      </w:r>
      <w:r>
        <w:rPr>
          <w:rFonts w:ascii="Arial" w:hAnsi="Arial" w:cs="Arial"/>
          <w:sz w:val="20"/>
          <w:szCs w:val="20"/>
        </w:rPr>
        <w:t xml:space="preserve">      </w:t>
      </w:r>
      <w:r w:rsidRPr="00ED2C0D">
        <w:rPr>
          <w:rFonts w:ascii="Arial" w:hAnsi="Arial" w:cs="Arial"/>
          <w:sz w:val="20"/>
          <w:szCs w:val="20"/>
        </w:rPr>
        <w:t xml:space="preserve">  </w:t>
      </w:r>
      <w:proofErr w:type="gramStart"/>
      <w:r w:rsidRPr="00ED2C0D">
        <w:rPr>
          <w:rFonts w:ascii="Arial" w:hAnsi="Arial" w:cs="Arial"/>
          <w:sz w:val="20"/>
          <w:szCs w:val="20"/>
        </w:rPr>
        <w:t>composta</w:t>
      </w:r>
      <w:proofErr w:type="gramEnd"/>
      <w:r w:rsidRPr="00ED2C0D">
        <w:rPr>
          <w:rFonts w:ascii="Arial" w:hAnsi="Arial" w:cs="Arial"/>
          <w:sz w:val="20"/>
          <w:szCs w:val="20"/>
        </w:rPr>
        <w:t xml:space="preserve"> no primeiro orifício.</w:t>
      </w: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after="0" w:line="360" w:lineRule="auto"/>
        <w:jc w:val="both"/>
        <w:rPr>
          <w:rFonts w:ascii="Arial" w:hAnsi="Arial" w:cs="Arial"/>
          <w:sz w:val="24"/>
          <w:szCs w:val="24"/>
        </w:rPr>
      </w:pPr>
      <w:r w:rsidRPr="00ED2C0D">
        <w:rPr>
          <w:rFonts w:ascii="Arial" w:hAnsi="Arial" w:cs="Arial"/>
          <w:noProof/>
          <w:sz w:val="24"/>
          <w:szCs w:val="24"/>
          <w:lang w:eastAsia="pt-BR"/>
        </w:rPr>
        <w:lastRenderedPageBreak/>
        <w:drawing>
          <wp:inline distT="0" distB="0" distL="0" distR="0">
            <wp:extent cx="2286000" cy="1714500"/>
            <wp:effectExtent l="19050" t="0" r="0" b="0"/>
            <wp:docPr id="19" name="Imagem 22" descr="H:\TCC DOUGLAS\FOTOS\DSC0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descr="H:\TCC DOUGLAS\FOTOS\DSC08590.JPG"/>
                    <pic:cNvPicPr>
                      <a:picLocks noChangeAspect="1" noChangeArrowheads="1"/>
                    </pic:cNvPicPr>
                  </pic:nvPicPr>
                  <pic:blipFill>
                    <a:blip r:embed="rId30"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286000" cy="1714500"/>
            <wp:effectExtent l="19050" t="0" r="0" b="0"/>
            <wp:docPr id="20" name="Imagem 23" descr="H:\TCC DOUGLAS\FOTOS\DSC08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H:\TCC DOUGLAS\FOTOS\DSC08582.JPG"/>
                    <pic:cNvPicPr>
                      <a:picLocks noChangeAspect="1" noChangeArrowheads="1"/>
                    </pic:cNvPicPr>
                  </pic:nvPicPr>
                  <pic:blipFill>
                    <a:blip r:embed="rId31"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ED2C0D">
        <w:rPr>
          <w:rFonts w:ascii="Arial" w:hAnsi="Arial" w:cs="Arial"/>
          <w:b/>
          <w:sz w:val="20"/>
          <w:szCs w:val="20"/>
        </w:rPr>
        <w:t>Figura 19</w:t>
      </w:r>
      <w:r w:rsidRPr="00ED2C0D">
        <w:rPr>
          <w:rFonts w:ascii="Arial" w:hAnsi="Arial" w:cs="Arial"/>
          <w:sz w:val="20"/>
          <w:szCs w:val="20"/>
        </w:rPr>
        <w:t xml:space="preserve"> – primeiro orifício preenchido                    </w:t>
      </w:r>
      <w:r>
        <w:rPr>
          <w:rFonts w:ascii="Arial" w:hAnsi="Arial" w:cs="Arial"/>
          <w:sz w:val="20"/>
          <w:szCs w:val="20"/>
        </w:rPr>
        <w:t xml:space="preserve">  </w:t>
      </w:r>
      <w:r w:rsidRPr="00ED2C0D">
        <w:rPr>
          <w:rFonts w:ascii="Arial" w:hAnsi="Arial" w:cs="Arial"/>
          <w:sz w:val="20"/>
          <w:szCs w:val="20"/>
        </w:rPr>
        <w:t xml:space="preserve">  </w:t>
      </w:r>
      <w:r w:rsidRPr="00ED2C0D">
        <w:rPr>
          <w:rFonts w:ascii="Arial" w:hAnsi="Arial" w:cs="Arial"/>
          <w:b/>
          <w:sz w:val="20"/>
          <w:szCs w:val="20"/>
        </w:rPr>
        <w:t>Figura 20</w:t>
      </w:r>
      <w:r w:rsidRPr="00ED2C0D">
        <w:rPr>
          <w:rFonts w:ascii="Arial" w:hAnsi="Arial" w:cs="Arial"/>
          <w:sz w:val="20"/>
          <w:szCs w:val="20"/>
        </w:rPr>
        <w:t xml:space="preserve"> – lamínulas, material que </w:t>
      </w:r>
      <w:proofErr w:type="gramStart"/>
      <w:r w:rsidRPr="00ED2C0D">
        <w:rPr>
          <w:rFonts w:ascii="Arial" w:hAnsi="Arial" w:cs="Arial"/>
          <w:sz w:val="20"/>
          <w:szCs w:val="20"/>
        </w:rPr>
        <w:t>será</w:t>
      </w:r>
      <w:proofErr w:type="gramEnd"/>
      <w:r w:rsidRPr="00ED2C0D">
        <w:rPr>
          <w:rFonts w:ascii="Arial" w:hAnsi="Arial" w:cs="Arial"/>
          <w:sz w:val="20"/>
          <w:szCs w:val="20"/>
        </w:rPr>
        <w:t xml:space="preserve"> </w:t>
      </w:r>
    </w:p>
    <w:p w:rsidR="009E093C" w:rsidRPr="00ED2C0D" w:rsidRDefault="009E093C" w:rsidP="009E093C">
      <w:pPr>
        <w:spacing w:after="0" w:line="360" w:lineRule="auto"/>
        <w:jc w:val="both"/>
        <w:rPr>
          <w:rFonts w:ascii="Arial" w:hAnsi="Arial" w:cs="Arial"/>
          <w:sz w:val="20"/>
          <w:szCs w:val="20"/>
        </w:rPr>
      </w:pPr>
      <w:r>
        <w:rPr>
          <w:rFonts w:ascii="Arial" w:hAnsi="Arial" w:cs="Arial"/>
          <w:sz w:val="20"/>
          <w:szCs w:val="20"/>
        </w:rPr>
        <w:t xml:space="preserve">                                                                                       </w:t>
      </w:r>
      <w:proofErr w:type="gramStart"/>
      <w:r w:rsidRPr="00ED2C0D">
        <w:rPr>
          <w:rFonts w:ascii="Arial" w:hAnsi="Arial" w:cs="Arial"/>
          <w:sz w:val="20"/>
          <w:szCs w:val="20"/>
        </w:rPr>
        <w:t>usado</w:t>
      </w:r>
      <w:proofErr w:type="gramEnd"/>
      <w:r w:rsidRPr="00ED2C0D">
        <w:rPr>
          <w:rFonts w:ascii="Arial" w:hAnsi="Arial" w:cs="Arial"/>
          <w:sz w:val="20"/>
          <w:szCs w:val="20"/>
        </w:rPr>
        <w:t xml:space="preserve"> para prensagem das resinas.</w:t>
      </w:r>
    </w:p>
    <w:p w:rsidR="009E093C" w:rsidRPr="00ED2C0D" w:rsidRDefault="009E093C" w:rsidP="009E093C">
      <w:pPr>
        <w:spacing w:after="0" w:line="360" w:lineRule="auto"/>
        <w:jc w:val="both"/>
        <w:rPr>
          <w:rFonts w:ascii="Arial" w:hAnsi="Arial" w:cs="Arial"/>
          <w:sz w:val="20"/>
          <w:szCs w:val="20"/>
        </w:rPr>
      </w:pPr>
    </w:p>
    <w:p w:rsidR="009E093C" w:rsidRDefault="009E093C" w:rsidP="009E093C">
      <w:pPr>
        <w:spacing w:line="360" w:lineRule="auto"/>
        <w:jc w:val="both"/>
        <w:rPr>
          <w:rFonts w:ascii="Arial" w:hAnsi="Arial" w:cs="Arial"/>
          <w:sz w:val="20"/>
          <w:szCs w:val="20"/>
        </w:rPr>
      </w:pPr>
      <w:r w:rsidRPr="00ED2C0D">
        <w:rPr>
          <w:rFonts w:ascii="Arial" w:hAnsi="Arial" w:cs="Arial"/>
          <w:noProof/>
          <w:sz w:val="24"/>
          <w:szCs w:val="24"/>
          <w:lang w:eastAsia="pt-BR"/>
        </w:rPr>
        <w:drawing>
          <wp:inline distT="0" distB="0" distL="0" distR="0">
            <wp:extent cx="2286000" cy="1714500"/>
            <wp:effectExtent l="19050" t="0" r="0" b="0"/>
            <wp:docPr id="21" name="Imagem 24" descr="H:\TCC DOUGLAS\FOTOS\DSC08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descr="H:\TCC DOUGLAS\FOTOS\DSC08591.JPG"/>
                    <pic:cNvPicPr>
                      <a:picLocks noChangeAspect="1" noChangeArrowheads="1"/>
                    </pic:cNvPicPr>
                  </pic:nvPicPr>
                  <pic:blipFill>
                    <a:blip r:embed="rId32"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Pr>
          <w:rFonts w:ascii="Arial" w:hAnsi="Arial" w:cs="Arial"/>
          <w:noProof/>
          <w:sz w:val="24"/>
          <w:szCs w:val="24"/>
          <w:lang w:eastAsia="pt-BR"/>
        </w:rPr>
        <w:t xml:space="preserve">          </w:t>
      </w:r>
      <w:r w:rsidRPr="00ED2C0D">
        <w:rPr>
          <w:rFonts w:ascii="Arial" w:hAnsi="Arial" w:cs="Arial"/>
          <w:noProof/>
          <w:sz w:val="24"/>
          <w:szCs w:val="24"/>
          <w:lang w:eastAsia="pt-BR"/>
        </w:rPr>
        <w:drawing>
          <wp:inline distT="0" distB="0" distL="0" distR="0">
            <wp:extent cx="2286000" cy="1714500"/>
            <wp:effectExtent l="19050" t="0" r="0" b="0"/>
            <wp:docPr id="22" name="Imagem 25" descr="H:\TCC DOUGLAS\FOTOS\DSC0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5" descr="H:\TCC DOUGLAS\FOTOS\DSC08593.JPG"/>
                    <pic:cNvPicPr>
                      <a:picLocks noChangeAspect="1" noChangeArrowheads="1"/>
                    </pic:cNvPicPr>
                  </pic:nvPicPr>
                  <pic:blipFill>
                    <a:blip r:embed="rId33"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r w:rsidRPr="00ED2C0D">
        <w:rPr>
          <w:rFonts w:ascii="Arial" w:hAnsi="Arial" w:cs="Arial"/>
          <w:b/>
          <w:sz w:val="20"/>
          <w:szCs w:val="20"/>
        </w:rPr>
        <w:t>Figura 21</w:t>
      </w:r>
      <w:r w:rsidRPr="00ED2C0D">
        <w:rPr>
          <w:rFonts w:ascii="Arial" w:hAnsi="Arial" w:cs="Arial"/>
          <w:sz w:val="20"/>
          <w:szCs w:val="20"/>
        </w:rPr>
        <w:t xml:space="preserve"> – adaptação da lamínula</w:t>
      </w:r>
      <w:r>
        <w:rPr>
          <w:rFonts w:ascii="Arial" w:hAnsi="Arial" w:cs="Arial"/>
          <w:sz w:val="20"/>
          <w:szCs w:val="20"/>
        </w:rPr>
        <w:t xml:space="preserve">                                </w:t>
      </w:r>
      <w:r w:rsidRPr="00ED2C0D">
        <w:rPr>
          <w:rFonts w:ascii="Arial" w:hAnsi="Arial" w:cs="Arial"/>
          <w:sz w:val="20"/>
          <w:szCs w:val="20"/>
        </w:rPr>
        <w:t xml:space="preserve"> </w:t>
      </w:r>
      <w:r w:rsidRPr="00ED2C0D">
        <w:rPr>
          <w:rFonts w:ascii="Arial" w:hAnsi="Arial" w:cs="Arial"/>
          <w:b/>
          <w:sz w:val="20"/>
          <w:szCs w:val="20"/>
        </w:rPr>
        <w:t>Figura 22</w:t>
      </w:r>
      <w:r w:rsidRPr="00ED2C0D">
        <w:rPr>
          <w:rFonts w:ascii="Arial" w:hAnsi="Arial" w:cs="Arial"/>
          <w:sz w:val="20"/>
          <w:szCs w:val="20"/>
        </w:rPr>
        <w:t xml:space="preserve"> – prensagem da resina.</w:t>
      </w:r>
    </w:p>
    <w:p w:rsidR="009E093C" w:rsidRDefault="009E093C" w:rsidP="009E093C">
      <w:pPr>
        <w:spacing w:line="360" w:lineRule="auto"/>
        <w:jc w:val="both"/>
        <w:rPr>
          <w:rFonts w:ascii="Arial" w:hAnsi="Arial" w:cs="Arial"/>
          <w:sz w:val="20"/>
          <w:szCs w:val="20"/>
        </w:rPr>
      </w:pPr>
    </w:p>
    <w:p w:rsidR="009E093C" w:rsidRDefault="009E093C" w:rsidP="009E093C">
      <w:pPr>
        <w:spacing w:line="360" w:lineRule="auto"/>
        <w:jc w:val="both"/>
        <w:rPr>
          <w:rFonts w:ascii="Arial" w:hAnsi="Arial" w:cs="Arial"/>
          <w:sz w:val="20"/>
          <w:szCs w:val="20"/>
        </w:rPr>
      </w:pPr>
      <w:r>
        <w:rPr>
          <w:rFonts w:ascii="Arial" w:hAnsi="Arial" w:cs="Arial"/>
          <w:noProof/>
          <w:sz w:val="20"/>
          <w:szCs w:val="20"/>
          <w:lang w:eastAsia="pt-BR"/>
        </w:rPr>
        <w:drawing>
          <wp:anchor distT="0" distB="0" distL="114300" distR="114300" simplePos="0" relativeHeight="251660288" behindDoc="0" locked="0" layoutInCell="1" allowOverlap="1">
            <wp:simplePos x="0" y="0"/>
            <wp:positionH relativeFrom="column">
              <wp:posOffset>3117510</wp:posOffset>
            </wp:positionH>
            <wp:positionV relativeFrom="paragraph">
              <wp:posOffset>68905</wp:posOffset>
            </wp:positionV>
            <wp:extent cx="2285675" cy="1711842"/>
            <wp:effectExtent l="19050" t="0" r="325" b="0"/>
            <wp:wrapNone/>
            <wp:docPr id="24" name="Imagem 27" descr="H:\TCC DOUGLAS\FOTOS\DSC08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descr="H:\TCC DOUGLAS\FOTOS\DSC08599.JPG"/>
                    <pic:cNvPicPr>
                      <a:picLocks noChangeAspect="1" noChangeArrowheads="1"/>
                    </pic:cNvPicPr>
                  </pic:nvPicPr>
                  <pic:blipFill>
                    <a:blip r:embed="rId34" cstate="print"/>
                    <a:srcRect/>
                    <a:stretch>
                      <a:fillRect/>
                    </a:stretch>
                  </pic:blipFill>
                  <pic:spPr bwMode="auto">
                    <a:xfrm>
                      <a:off x="0" y="0"/>
                      <a:ext cx="2285675" cy="1711842"/>
                    </a:xfrm>
                    <a:prstGeom prst="rect">
                      <a:avLst/>
                    </a:prstGeom>
                    <a:noFill/>
                    <a:ln w="9525">
                      <a:noFill/>
                      <a:miter lim="800000"/>
                      <a:headEnd/>
                      <a:tailEnd/>
                    </a:ln>
                  </pic:spPr>
                </pic:pic>
              </a:graphicData>
            </a:graphic>
          </wp:anchor>
        </w:drawing>
      </w:r>
      <w:r>
        <w:rPr>
          <w:rFonts w:ascii="Arial" w:hAnsi="Arial" w:cs="Arial"/>
          <w:noProof/>
          <w:sz w:val="20"/>
          <w:szCs w:val="20"/>
          <w:lang w:eastAsia="pt-BR"/>
        </w:rPr>
        <w:drawing>
          <wp:anchor distT="0" distB="0" distL="114300" distR="114300" simplePos="0" relativeHeight="251659264" behindDoc="0" locked="0" layoutInCell="1" allowOverlap="1">
            <wp:simplePos x="0" y="0"/>
            <wp:positionH relativeFrom="column">
              <wp:posOffset>12700</wp:posOffset>
            </wp:positionH>
            <wp:positionV relativeFrom="paragraph">
              <wp:posOffset>68580</wp:posOffset>
            </wp:positionV>
            <wp:extent cx="2284095" cy="1711325"/>
            <wp:effectExtent l="19050" t="0" r="1905" b="0"/>
            <wp:wrapNone/>
            <wp:docPr id="23" name="Imagem 26" descr="H:\TCC DOUGLAS\FOTOS\DSC08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6" descr="H:\TCC DOUGLAS\FOTOS\DSC08587.JPG"/>
                    <pic:cNvPicPr>
                      <a:picLocks noChangeAspect="1" noChangeArrowheads="1"/>
                    </pic:cNvPicPr>
                  </pic:nvPicPr>
                  <pic:blipFill>
                    <a:blip r:embed="rId35" cstate="print"/>
                    <a:srcRect/>
                    <a:stretch>
                      <a:fillRect/>
                    </a:stretch>
                  </pic:blipFill>
                  <pic:spPr bwMode="auto">
                    <a:xfrm>
                      <a:off x="0" y="0"/>
                      <a:ext cx="2284095" cy="1711325"/>
                    </a:xfrm>
                    <a:prstGeom prst="rect">
                      <a:avLst/>
                    </a:prstGeom>
                    <a:noFill/>
                    <a:ln w="9525">
                      <a:noFill/>
                      <a:miter lim="800000"/>
                      <a:headEnd/>
                      <a:tailEnd/>
                    </a:ln>
                  </pic:spPr>
                </pic:pic>
              </a:graphicData>
            </a:graphic>
          </wp:anchor>
        </w:drawing>
      </w:r>
    </w:p>
    <w:p w:rsidR="009E093C" w:rsidRDefault="009E093C" w:rsidP="009E093C">
      <w:pPr>
        <w:spacing w:line="360" w:lineRule="auto"/>
        <w:jc w:val="both"/>
        <w:rPr>
          <w:rFonts w:ascii="Arial" w:hAnsi="Arial" w:cs="Arial"/>
          <w:sz w:val="20"/>
          <w:szCs w:val="20"/>
        </w:rPr>
      </w:pPr>
    </w:p>
    <w:p w:rsidR="009E093C" w:rsidRDefault="009E093C" w:rsidP="009E093C">
      <w:pPr>
        <w:spacing w:line="360" w:lineRule="auto"/>
        <w:jc w:val="both"/>
        <w:rPr>
          <w:rFonts w:ascii="Arial" w:hAnsi="Arial" w:cs="Arial"/>
          <w:sz w:val="20"/>
          <w:szCs w:val="20"/>
        </w:rPr>
      </w:pPr>
    </w:p>
    <w:p w:rsidR="009E093C" w:rsidRPr="00ED2C0D" w:rsidRDefault="009E093C" w:rsidP="009E093C">
      <w:pPr>
        <w:spacing w:line="360" w:lineRule="auto"/>
        <w:jc w:val="both"/>
        <w:rPr>
          <w:rFonts w:ascii="Arial" w:hAnsi="Arial" w:cs="Arial"/>
          <w:sz w:val="20"/>
          <w:szCs w:val="20"/>
        </w:rPr>
      </w:pPr>
    </w:p>
    <w:p w:rsidR="009E093C" w:rsidRPr="00ED2C0D" w:rsidRDefault="009E093C" w:rsidP="009E093C">
      <w:pPr>
        <w:spacing w:line="360" w:lineRule="auto"/>
        <w:jc w:val="both"/>
        <w:rPr>
          <w:rFonts w:ascii="Arial" w:hAnsi="Arial" w:cs="Arial"/>
          <w:sz w:val="20"/>
          <w:szCs w:val="20"/>
        </w:rPr>
      </w:pPr>
    </w:p>
    <w:p w:rsidR="009E093C" w:rsidRDefault="009E093C" w:rsidP="009E093C">
      <w:pPr>
        <w:spacing w:after="0" w:line="360" w:lineRule="auto"/>
        <w:rPr>
          <w:rFonts w:ascii="Arial" w:hAnsi="Arial" w:cs="Arial"/>
          <w:sz w:val="20"/>
          <w:szCs w:val="20"/>
        </w:rPr>
      </w:pPr>
    </w:p>
    <w:p w:rsidR="009E093C" w:rsidRPr="00ED2C0D" w:rsidRDefault="009E093C" w:rsidP="009E093C">
      <w:pPr>
        <w:spacing w:after="0" w:line="360" w:lineRule="auto"/>
        <w:rPr>
          <w:rFonts w:ascii="Arial" w:hAnsi="Arial" w:cs="Arial"/>
          <w:sz w:val="24"/>
          <w:szCs w:val="24"/>
        </w:rPr>
      </w:pPr>
      <w:r w:rsidRPr="00ED2C0D">
        <w:rPr>
          <w:rFonts w:ascii="Arial" w:hAnsi="Arial" w:cs="Arial"/>
          <w:b/>
          <w:sz w:val="20"/>
          <w:szCs w:val="20"/>
        </w:rPr>
        <w:t>Figura 23</w:t>
      </w:r>
      <w:r w:rsidRPr="00ED2C0D">
        <w:rPr>
          <w:rFonts w:ascii="Arial" w:hAnsi="Arial" w:cs="Arial"/>
          <w:sz w:val="20"/>
          <w:szCs w:val="20"/>
        </w:rPr>
        <w:t xml:space="preserve"> – aparelho </w:t>
      </w:r>
      <w:proofErr w:type="spellStart"/>
      <w:r w:rsidRPr="00ED2C0D">
        <w:rPr>
          <w:rFonts w:ascii="Arial" w:hAnsi="Arial" w:cs="Arial"/>
          <w:sz w:val="20"/>
          <w:szCs w:val="20"/>
        </w:rPr>
        <w:t>fotopolimerizador</w:t>
      </w:r>
      <w:proofErr w:type="spellEnd"/>
      <w:r w:rsidRPr="00ED2C0D">
        <w:rPr>
          <w:rFonts w:ascii="Arial" w:hAnsi="Arial" w:cs="Arial"/>
          <w:sz w:val="20"/>
          <w:szCs w:val="20"/>
        </w:rPr>
        <w:tab/>
      </w:r>
      <w:r>
        <w:rPr>
          <w:rFonts w:ascii="Arial" w:hAnsi="Arial" w:cs="Arial"/>
          <w:sz w:val="20"/>
          <w:szCs w:val="20"/>
        </w:rPr>
        <w:t xml:space="preserve">                        </w:t>
      </w:r>
      <w:r w:rsidRPr="00ED2C0D">
        <w:rPr>
          <w:rFonts w:ascii="Arial" w:hAnsi="Arial" w:cs="Arial"/>
          <w:b/>
          <w:sz w:val="20"/>
          <w:szCs w:val="20"/>
        </w:rPr>
        <w:t>Figura 24</w:t>
      </w:r>
      <w:r w:rsidRPr="00ED2C0D">
        <w:rPr>
          <w:rFonts w:ascii="Arial" w:hAnsi="Arial" w:cs="Arial"/>
          <w:sz w:val="20"/>
          <w:szCs w:val="20"/>
        </w:rPr>
        <w:t xml:space="preserve"> – foto polimerização</w:t>
      </w:r>
      <w:r>
        <w:rPr>
          <w:rFonts w:ascii="Arial" w:hAnsi="Arial" w:cs="Arial"/>
          <w:sz w:val="20"/>
          <w:szCs w:val="20"/>
        </w:rPr>
        <w:t xml:space="preserve"> </w:t>
      </w:r>
      <w:r w:rsidRPr="00ED2C0D">
        <w:rPr>
          <w:rFonts w:ascii="Arial" w:hAnsi="Arial" w:cs="Arial"/>
          <w:sz w:val="20"/>
          <w:szCs w:val="20"/>
        </w:rPr>
        <w:t>(</w:t>
      </w:r>
      <w:proofErr w:type="spellStart"/>
      <w:r w:rsidRPr="00ED2C0D">
        <w:rPr>
          <w:rFonts w:ascii="Arial" w:hAnsi="Arial" w:cs="Arial"/>
          <w:sz w:val="20"/>
          <w:szCs w:val="20"/>
        </w:rPr>
        <w:t>Gnatus</w:t>
      </w:r>
      <w:proofErr w:type="spellEnd"/>
      <w:r w:rsidRPr="00ED2C0D">
        <w:rPr>
          <w:rFonts w:ascii="Arial" w:hAnsi="Arial" w:cs="Arial"/>
          <w:sz w:val="20"/>
          <w:szCs w:val="20"/>
        </w:rPr>
        <w:t xml:space="preserve">).                                                              </w:t>
      </w:r>
      <w:r w:rsidRPr="00ED2C0D">
        <w:rPr>
          <w:rFonts w:ascii="Arial" w:hAnsi="Arial" w:cs="Arial"/>
          <w:sz w:val="20"/>
          <w:szCs w:val="20"/>
        </w:rPr>
        <w:tab/>
      </w: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68480" behindDoc="0" locked="0" layoutInCell="1" allowOverlap="1">
            <wp:simplePos x="0" y="0"/>
            <wp:positionH relativeFrom="column">
              <wp:posOffset>193557</wp:posOffset>
            </wp:positionH>
            <wp:positionV relativeFrom="page">
              <wp:posOffset>680484</wp:posOffset>
            </wp:positionV>
            <wp:extent cx="4329666" cy="3242930"/>
            <wp:effectExtent l="19050" t="0" r="0" b="0"/>
            <wp:wrapNone/>
            <wp:docPr id="27" name="Imagem 27" descr="C:\Documents and Settings\fernando\Desktop\TCC DOUGLAS\FOTOS\DSC08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rnando\Desktop\TCC DOUGLAS\FOTOS\DSC0887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9666" cy="3242930"/>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Default="009E093C" w:rsidP="009E093C">
      <w:pPr>
        <w:spacing w:line="360" w:lineRule="auto"/>
        <w:jc w:val="both"/>
        <w:rPr>
          <w:rFonts w:ascii="Arial" w:hAnsi="Arial" w:cs="Arial"/>
          <w:sz w:val="24"/>
          <w:szCs w:val="24"/>
        </w:rPr>
      </w:pPr>
    </w:p>
    <w:p w:rsidR="009E093C" w:rsidRDefault="009E093C" w:rsidP="009E093C">
      <w:pPr>
        <w:spacing w:line="360" w:lineRule="auto"/>
        <w:jc w:val="both"/>
        <w:rPr>
          <w:rFonts w:ascii="Arial" w:hAnsi="Arial" w:cs="Arial"/>
          <w:sz w:val="24"/>
          <w:szCs w:val="24"/>
        </w:rPr>
      </w:pPr>
      <w:r>
        <w:rPr>
          <w:rFonts w:ascii="Arial" w:hAnsi="Arial" w:cs="Arial"/>
          <w:sz w:val="24"/>
          <w:szCs w:val="24"/>
        </w:rPr>
        <w:t xml:space="preserve">           </w:t>
      </w:r>
    </w:p>
    <w:p w:rsidR="009E093C" w:rsidRDefault="009E093C" w:rsidP="009E093C">
      <w:pPr>
        <w:spacing w:line="360" w:lineRule="auto"/>
        <w:jc w:val="both"/>
        <w:rPr>
          <w:rFonts w:ascii="Arial" w:hAnsi="Arial" w:cs="Arial"/>
          <w:sz w:val="24"/>
          <w:szCs w:val="24"/>
        </w:rPr>
      </w:pPr>
    </w:p>
    <w:p w:rsidR="009E093C" w:rsidRDefault="009E093C" w:rsidP="009E093C">
      <w:pPr>
        <w:spacing w:line="360" w:lineRule="auto"/>
        <w:jc w:val="both"/>
        <w:rPr>
          <w:rFonts w:ascii="Arial" w:hAnsi="Arial" w:cs="Arial"/>
          <w:sz w:val="20"/>
          <w:szCs w:val="24"/>
        </w:rPr>
      </w:pPr>
      <w:r>
        <w:rPr>
          <w:rFonts w:ascii="Arial" w:hAnsi="Arial" w:cs="Arial"/>
          <w:sz w:val="24"/>
          <w:szCs w:val="24"/>
        </w:rPr>
        <w:t xml:space="preserve">     </w:t>
      </w:r>
      <w:r w:rsidRPr="00ED2C0D">
        <w:rPr>
          <w:rFonts w:ascii="Arial" w:hAnsi="Arial" w:cs="Arial"/>
          <w:b/>
          <w:sz w:val="20"/>
          <w:szCs w:val="24"/>
        </w:rPr>
        <w:t xml:space="preserve">Figura 25: </w:t>
      </w:r>
      <w:r w:rsidRPr="00ED2C0D">
        <w:rPr>
          <w:rFonts w:ascii="Arial" w:hAnsi="Arial" w:cs="Arial"/>
          <w:sz w:val="20"/>
          <w:szCs w:val="24"/>
        </w:rPr>
        <w:t xml:space="preserve">Amostras das resinas compostas </w:t>
      </w:r>
    </w:p>
    <w:p w:rsidR="009E093C" w:rsidRPr="00ED2C0D" w:rsidRDefault="009E093C" w:rsidP="009E093C">
      <w:pPr>
        <w:spacing w:line="360" w:lineRule="auto"/>
        <w:jc w:val="both"/>
        <w:rPr>
          <w:rFonts w:ascii="Arial" w:hAnsi="Arial" w:cs="Arial"/>
          <w:sz w:val="20"/>
          <w:szCs w:val="24"/>
        </w:rPr>
      </w:pPr>
    </w:p>
    <w:tbl>
      <w:tblPr>
        <w:tblStyle w:val="Tabelacomgrade"/>
        <w:tblW w:w="0" w:type="auto"/>
        <w:tblLook w:val="04A0" w:firstRow="1" w:lastRow="0" w:firstColumn="1" w:lastColumn="0" w:noHBand="0" w:noVBand="1"/>
      </w:tblPr>
      <w:tblGrid>
        <w:gridCol w:w="1440"/>
        <w:gridCol w:w="1440"/>
        <w:gridCol w:w="1441"/>
        <w:gridCol w:w="1316"/>
        <w:gridCol w:w="1582"/>
        <w:gridCol w:w="1441"/>
      </w:tblGrid>
      <w:tr w:rsidR="009E093C" w:rsidRPr="00ED2C0D" w:rsidTr="00245F58">
        <w:trPr>
          <w:trHeight w:val="655"/>
        </w:trPr>
        <w:tc>
          <w:tcPr>
            <w:tcW w:w="1440"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A</w:t>
            </w:r>
          </w:p>
        </w:tc>
        <w:tc>
          <w:tcPr>
            <w:tcW w:w="1440"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B</w:t>
            </w:r>
          </w:p>
        </w:tc>
        <w:tc>
          <w:tcPr>
            <w:tcW w:w="1441"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C</w:t>
            </w:r>
          </w:p>
        </w:tc>
        <w:tc>
          <w:tcPr>
            <w:tcW w:w="1316"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D</w:t>
            </w:r>
          </w:p>
        </w:tc>
        <w:tc>
          <w:tcPr>
            <w:tcW w:w="1582"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E</w:t>
            </w:r>
          </w:p>
        </w:tc>
        <w:tc>
          <w:tcPr>
            <w:tcW w:w="1441" w:type="dxa"/>
            <w:shd w:val="clear" w:color="auto" w:fill="C4BC96" w:themeFill="background2" w:themeFillShade="BF"/>
            <w:vAlign w:val="bottom"/>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F</w:t>
            </w:r>
          </w:p>
        </w:tc>
      </w:tr>
      <w:tr w:rsidR="009E093C" w:rsidRPr="00ED2C0D" w:rsidTr="00245F58">
        <w:tc>
          <w:tcPr>
            <w:tcW w:w="1440" w:type="dxa"/>
            <w:vAlign w:val="center"/>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Fill Magic</w:t>
            </w:r>
          </w:p>
        </w:tc>
        <w:tc>
          <w:tcPr>
            <w:tcW w:w="1440" w:type="dxa"/>
            <w:vAlign w:val="center"/>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Charisma</w:t>
            </w:r>
          </w:p>
        </w:tc>
        <w:tc>
          <w:tcPr>
            <w:tcW w:w="1441" w:type="dxa"/>
            <w:vAlign w:val="center"/>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Z100</w:t>
            </w:r>
          </w:p>
        </w:tc>
        <w:tc>
          <w:tcPr>
            <w:tcW w:w="1316" w:type="dxa"/>
            <w:vAlign w:val="center"/>
          </w:tcPr>
          <w:p w:rsidR="009E093C" w:rsidRPr="00ED2C0D" w:rsidRDefault="009E093C" w:rsidP="00245F58">
            <w:pPr>
              <w:spacing w:line="360" w:lineRule="auto"/>
              <w:jc w:val="center"/>
              <w:rPr>
                <w:rFonts w:ascii="Arial" w:hAnsi="Arial" w:cs="Arial"/>
                <w:b/>
                <w:sz w:val="24"/>
                <w:szCs w:val="24"/>
              </w:rPr>
            </w:pPr>
            <w:proofErr w:type="spellStart"/>
            <w:proofErr w:type="gramStart"/>
            <w:r w:rsidRPr="00ED2C0D">
              <w:rPr>
                <w:rFonts w:ascii="Arial" w:hAnsi="Arial" w:cs="Arial"/>
                <w:b/>
                <w:sz w:val="24"/>
                <w:szCs w:val="24"/>
              </w:rPr>
              <w:t>LLis</w:t>
            </w:r>
            <w:proofErr w:type="spellEnd"/>
            <w:proofErr w:type="gramEnd"/>
          </w:p>
        </w:tc>
        <w:tc>
          <w:tcPr>
            <w:tcW w:w="1582" w:type="dxa"/>
            <w:vAlign w:val="center"/>
          </w:tcPr>
          <w:p w:rsidR="009E093C" w:rsidRPr="00ED2C0D" w:rsidRDefault="009E093C" w:rsidP="00245F58">
            <w:pPr>
              <w:spacing w:line="360" w:lineRule="auto"/>
              <w:jc w:val="center"/>
              <w:rPr>
                <w:rFonts w:ascii="Arial" w:hAnsi="Arial" w:cs="Arial"/>
                <w:b/>
                <w:sz w:val="24"/>
                <w:szCs w:val="24"/>
              </w:rPr>
            </w:pPr>
            <w:r w:rsidRPr="00ED2C0D">
              <w:rPr>
                <w:rFonts w:ascii="Arial" w:hAnsi="Arial" w:cs="Arial"/>
                <w:b/>
                <w:sz w:val="24"/>
                <w:szCs w:val="24"/>
              </w:rPr>
              <w:t>Prisma APH</w:t>
            </w:r>
          </w:p>
        </w:tc>
        <w:tc>
          <w:tcPr>
            <w:tcW w:w="1441" w:type="dxa"/>
            <w:vAlign w:val="center"/>
          </w:tcPr>
          <w:p w:rsidR="009E093C" w:rsidRPr="00ED2C0D" w:rsidRDefault="009E093C" w:rsidP="00245F58">
            <w:pPr>
              <w:spacing w:line="360" w:lineRule="auto"/>
              <w:jc w:val="center"/>
              <w:rPr>
                <w:rFonts w:ascii="Arial" w:hAnsi="Arial" w:cs="Arial"/>
                <w:b/>
                <w:sz w:val="24"/>
                <w:szCs w:val="24"/>
              </w:rPr>
            </w:pPr>
            <w:proofErr w:type="spellStart"/>
            <w:proofErr w:type="gramStart"/>
            <w:r w:rsidRPr="00ED2C0D">
              <w:rPr>
                <w:rFonts w:ascii="Arial" w:hAnsi="Arial" w:cs="Arial"/>
                <w:b/>
                <w:sz w:val="24"/>
                <w:szCs w:val="24"/>
              </w:rPr>
              <w:t>EvoluX</w:t>
            </w:r>
            <w:proofErr w:type="spellEnd"/>
            <w:proofErr w:type="gramEnd"/>
          </w:p>
        </w:tc>
      </w:tr>
    </w:tbl>
    <w:p w:rsidR="009E093C" w:rsidRPr="00ED2C0D" w:rsidRDefault="009E093C" w:rsidP="009E093C">
      <w:pPr>
        <w:spacing w:line="360" w:lineRule="auto"/>
        <w:jc w:val="both"/>
        <w:rPr>
          <w:rFonts w:ascii="Arial" w:hAnsi="Arial" w:cs="Arial"/>
          <w:sz w:val="20"/>
          <w:szCs w:val="24"/>
        </w:rPr>
      </w:pPr>
      <w:r w:rsidRPr="00ED2C0D">
        <w:rPr>
          <w:rFonts w:ascii="Arial" w:hAnsi="Arial" w:cs="Arial"/>
          <w:b/>
          <w:sz w:val="20"/>
          <w:szCs w:val="24"/>
        </w:rPr>
        <w:t xml:space="preserve">Quadro </w:t>
      </w:r>
      <w:proofErr w:type="gramStart"/>
      <w:r w:rsidRPr="00ED2C0D">
        <w:rPr>
          <w:rFonts w:ascii="Arial" w:hAnsi="Arial" w:cs="Arial"/>
          <w:b/>
          <w:sz w:val="20"/>
          <w:szCs w:val="24"/>
        </w:rPr>
        <w:t>2</w:t>
      </w:r>
      <w:proofErr w:type="gramEnd"/>
      <w:r w:rsidRPr="00ED2C0D">
        <w:rPr>
          <w:rFonts w:ascii="Arial" w:hAnsi="Arial" w:cs="Arial"/>
          <w:b/>
          <w:sz w:val="20"/>
          <w:szCs w:val="24"/>
        </w:rPr>
        <w:t>:</w:t>
      </w:r>
      <w:r w:rsidRPr="00ED2C0D">
        <w:rPr>
          <w:rFonts w:ascii="Arial" w:hAnsi="Arial" w:cs="Arial"/>
          <w:sz w:val="20"/>
          <w:szCs w:val="24"/>
        </w:rPr>
        <w:t xml:space="preserve"> posição correspondentes as amostras de resinas compostas pesquisadas</w:t>
      </w:r>
    </w:p>
    <w:p w:rsidR="009E093C" w:rsidRDefault="009E093C" w:rsidP="009E093C">
      <w:pPr>
        <w:spacing w:line="360" w:lineRule="auto"/>
        <w:ind w:firstLine="708"/>
        <w:jc w:val="both"/>
        <w:rPr>
          <w:rFonts w:ascii="Arial" w:hAnsi="Arial" w:cs="Arial"/>
          <w:sz w:val="24"/>
          <w:szCs w:val="24"/>
        </w:rPr>
      </w:pPr>
    </w:p>
    <w:p w:rsidR="009E093C" w:rsidRPr="00ED2C0D"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Um incisivo inferior recentemente extraído teve sua coroa seccionada da raiz na região de colo. Para tanto foi utilizado um disco diamantado de dupla face (ref. </w:t>
      </w:r>
      <w:proofErr w:type="gramStart"/>
      <w:r w:rsidRPr="00ED2C0D">
        <w:rPr>
          <w:rFonts w:ascii="Arial" w:hAnsi="Arial" w:cs="Arial"/>
          <w:sz w:val="24"/>
          <w:szCs w:val="24"/>
        </w:rPr>
        <w:t>070,</w:t>
      </w:r>
      <w:proofErr w:type="gramEnd"/>
      <w:r w:rsidRPr="00ED2C0D">
        <w:rPr>
          <w:rFonts w:ascii="Arial" w:hAnsi="Arial" w:cs="Arial"/>
          <w:sz w:val="24"/>
          <w:szCs w:val="24"/>
        </w:rPr>
        <w:t>KG/</w:t>
      </w:r>
      <w:proofErr w:type="spellStart"/>
      <w:r w:rsidRPr="00ED2C0D">
        <w:rPr>
          <w:rFonts w:ascii="Arial" w:hAnsi="Arial" w:cs="Arial"/>
          <w:sz w:val="24"/>
          <w:szCs w:val="24"/>
        </w:rPr>
        <w:t>Sorensen</w:t>
      </w:r>
      <w:proofErr w:type="spellEnd"/>
      <w:r w:rsidRPr="00ED2C0D">
        <w:rPr>
          <w:rFonts w:ascii="Arial" w:hAnsi="Arial" w:cs="Arial"/>
          <w:sz w:val="24"/>
          <w:szCs w:val="24"/>
        </w:rPr>
        <w:t>, SP, Brasil) acoplado ao mandril e peça reta (</w:t>
      </w:r>
      <w:proofErr w:type="spellStart"/>
      <w:r w:rsidRPr="00ED2C0D">
        <w:rPr>
          <w:rFonts w:ascii="Arial" w:hAnsi="Arial" w:cs="Arial"/>
          <w:sz w:val="24"/>
          <w:szCs w:val="24"/>
        </w:rPr>
        <w:t>Kavo</w:t>
      </w:r>
      <w:proofErr w:type="spellEnd"/>
      <w:r w:rsidRPr="00ED2C0D">
        <w:rPr>
          <w:rFonts w:ascii="Arial" w:hAnsi="Arial" w:cs="Arial"/>
          <w:sz w:val="24"/>
          <w:szCs w:val="24"/>
        </w:rPr>
        <w:t>, Brasil) obtendo-se uma secção ideal da região (Figura 26). Em seguida a coroa dentária foi colocada junto das amostras de resina composta conforme a Figura 27.</w:t>
      </w: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p>
    <w:p w:rsidR="009E093C" w:rsidRPr="00ED2C0D" w:rsidRDefault="009E093C" w:rsidP="009E093C">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1670528" behindDoc="0" locked="0" layoutInCell="1" allowOverlap="1">
            <wp:simplePos x="0" y="0"/>
            <wp:positionH relativeFrom="column">
              <wp:posOffset>3096245</wp:posOffset>
            </wp:positionH>
            <wp:positionV relativeFrom="paragraph">
              <wp:posOffset>-102068</wp:posOffset>
            </wp:positionV>
            <wp:extent cx="2288215" cy="1711842"/>
            <wp:effectExtent l="19050" t="0" r="0" b="0"/>
            <wp:wrapNone/>
            <wp:docPr id="29" name="Imagem 29" descr="C:\Documents and Settings\fernando\Desktop\TCC DOUGLAS\FOTOS\DSC08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fernando\Desktop\TCC DOUGLAS\FOTOS\DSC0885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8215" cy="1711842"/>
                    </a:xfrm>
                    <a:prstGeom prst="rect">
                      <a:avLst/>
                    </a:prstGeom>
                    <a:noFill/>
                    <a:ln>
                      <a:noFill/>
                    </a:ln>
                  </pic:spPr>
                </pic:pic>
              </a:graphicData>
            </a:graphic>
          </wp:anchor>
        </w:drawing>
      </w:r>
      <w:r>
        <w:rPr>
          <w:rFonts w:ascii="Arial" w:hAnsi="Arial" w:cs="Arial"/>
          <w:noProof/>
          <w:sz w:val="24"/>
          <w:szCs w:val="24"/>
          <w:lang w:eastAsia="pt-BR"/>
        </w:rPr>
        <w:drawing>
          <wp:anchor distT="0" distB="0" distL="114300" distR="114300" simplePos="0" relativeHeight="251669504" behindDoc="0" locked="0" layoutInCell="1" allowOverlap="1">
            <wp:simplePos x="0" y="0"/>
            <wp:positionH relativeFrom="column">
              <wp:posOffset>-93980</wp:posOffset>
            </wp:positionH>
            <wp:positionV relativeFrom="paragraph">
              <wp:posOffset>-102870</wp:posOffset>
            </wp:positionV>
            <wp:extent cx="2240915" cy="1711325"/>
            <wp:effectExtent l="19050" t="0" r="6985" b="0"/>
            <wp:wrapNone/>
            <wp:docPr id="28" name="Imagem 28" descr="C:\Documents and Settings\fernando\Desktop\TCC DOUGLAS\FOTOS\DSC08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ernando\Desktop\TCC DOUGLAS\FOTOS\DSC08876.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7666" t="24734" r="22279" b="24307"/>
                    <a:stretch/>
                  </pic:blipFill>
                  <pic:spPr bwMode="auto">
                    <a:xfrm>
                      <a:off x="0" y="0"/>
                      <a:ext cx="2240915" cy="1711325"/>
                    </a:xfrm>
                    <a:prstGeom prst="rect">
                      <a:avLst/>
                    </a:prstGeom>
                    <a:noFill/>
                    <a:ln>
                      <a:noFill/>
                    </a:ln>
                    <a:extLst>
                      <a:ext uri="{53640926-AAD7-44D8-BBD7-CCE9431645EC}">
                        <a14:shadowObscured xmlns:a14="http://schemas.microsoft.com/office/drawing/2010/main"/>
                      </a:ext>
                    </a:extLst>
                  </pic:spPr>
                </pic:pic>
              </a:graphicData>
            </a:graphic>
          </wp:anchor>
        </w:drawing>
      </w:r>
    </w:p>
    <w:p w:rsidR="009E093C" w:rsidRDefault="009E093C" w:rsidP="009E093C">
      <w:pPr>
        <w:spacing w:line="360" w:lineRule="auto"/>
        <w:ind w:left="4950" w:hanging="4950"/>
        <w:jc w:val="both"/>
        <w:rPr>
          <w:rFonts w:ascii="Arial" w:hAnsi="Arial" w:cs="Arial"/>
          <w:b/>
          <w:sz w:val="20"/>
          <w:szCs w:val="24"/>
        </w:rPr>
      </w:pPr>
    </w:p>
    <w:p w:rsidR="009E093C" w:rsidRDefault="009E093C" w:rsidP="009E093C">
      <w:pPr>
        <w:spacing w:line="360" w:lineRule="auto"/>
        <w:ind w:left="4950" w:hanging="4950"/>
        <w:jc w:val="both"/>
        <w:rPr>
          <w:rFonts w:ascii="Arial" w:hAnsi="Arial" w:cs="Arial"/>
          <w:b/>
          <w:sz w:val="20"/>
          <w:szCs w:val="24"/>
        </w:rPr>
      </w:pPr>
    </w:p>
    <w:p w:rsidR="009E093C" w:rsidRDefault="009E093C" w:rsidP="009E093C">
      <w:pPr>
        <w:spacing w:line="360" w:lineRule="auto"/>
        <w:ind w:left="4950" w:hanging="4950"/>
        <w:jc w:val="both"/>
        <w:rPr>
          <w:rFonts w:ascii="Arial" w:hAnsi="Arial" w:cs="Arial"/>
          <w:b/>
          <w:sz w:val="20"/>
          <w:szCs w:val="24"/>
        </w:rPr>
      </w:pPr>
    </w:p>
    <w:p w:rsidR="009E093C" w:rsidRDefault="009E093C" w:rsidP="009E093C">
      <w:pPr>
        <w:spacing w:line="360" w:lineRule="auto"/>
        <w:ind w:left="4950" w:hanging="4950"/>
        <w:jc w:val="both"/>
        <w:rPr>
          <w:rFonts w:ascii="Arial" w:hAnsi="Arial" w:cs="Arial"/>
          <w:b/>
          <w:sz w:val="20"/>
          <w:szCs w:val="24"/>
        </w:rPr>
      </w:pPr>
    </w:p>
    <w:p w:rsidR="009E093C" w:rsidRDefault="009E093C" w:rsidP="009E093C">
      <w:pPr>
        <w:spacing w:line="360" w:lineRule="auto"/>
        <w:ind w:left="4950" w:hanging="4950"/>
        <w:jc w:val="both"/>
        <w:rPr>
          <w:rFonts w:ascii="Arial" w:hAnsi="Arial" w:cs="Arial"/>
          <w:sz w:val="20"/>
          <w:szCs w:val="24"/>
        </w:rPr>
      </w:pPr>
      <w:r w:rsidRPr="00ED2C0D">
        <w:rPr>
          <w:rFonts w:ascii="Arial" w:hAnsi="Arial" w:cs="Arial"/>
          <w:b/>
          <w:sz w:val="20"/>
          <w:szCs w:val="24"/>
        </w:rPr>
        <w:t>Figura 26</w:t>
      </w:r>
      <w:r w:rsidRPr="00ED2C0D">
        <w:rPr>
          <w:rFonts w:ascii="Arial" w:hAnsi="Arial" w:cs="Arial"/>
          <w:sz w:val="20"/>
          <w:szCs w:val="24"/>
        </w:rPr>
        <w:t>: coroa dentária</w:t>
      </w:r>
      <w:r w:rsidRPr="00ED2C0D">
        <w:rPr>
          <w:rFonts w:ascii="Arial" w:hAnsi="Arial" w:cs="Arial"/>
          <w:sz w:val="20"/>
          <w:szCs w:val="24"/>
        </w:rPr>
        <w:tab/>
      </w:r>
      <w:r w:rsidRPr="00ED2C0D">
        <w:rPr>
          <w:rFonts w:ascii="Arial" w:hAnsi="Arial" w:cs="Arial"/>
          <w:sz w:val="20"/>
          <w:szCs w:val="24"/>
        </w:rPr>
        <w:tab/>
      </w:r>
      <w:r w:rsidRPr="00ED2C0D">
        <w:rPr>
          <w:rFonts w:ascii="Arial" w:hAnsi="Arial" w:cs="Arial"/>
          <w:b/>
          <w:sz w:val="20"/>
          <w:szCs w:val="24"/>
        </w:rPr>
        <w:t>Figura 27:</w:t>
      </w:r>
      <w:r w:rsidRPr="00ED2C0D">
        <w:rPr>
          <w:rFonts w:ascii="Arial" w:hAnsi="Arial" w:cs="Arial"/>
          <w:sz w:val="20"/>
          <w:szCs w:val="24"/>
        </w:rPr>
        <w:t xml:space="preserve"> amostras das resinas compostas e da coroa dentária</w:t>
      </w:r>
    </w:p>
    <w:p w:rsidR="009E093C" w:rsidRDefault="009E093C" w:rsidP="009E093C">
      <w:pPr>
        <w:spacing w:line="360" w:lineRule="auto"/>
        <w:jc w:val="both"/>
        <w:rPr>
          <w:rFonts w:ascii="Arial" w:hAnsi="Arial" w:cs="Arial"/>
          <w:sz w:val="20"/>
          <w:szCs w:val="24"/>
        </w:rPr>
      </w:pPr>
    </w:p>
    <w:p w:rsidR="009E093C" w:rsidRPr="00ED2C0D"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Para avaliação das amostras </w:t>
      </w:r>
      <w:proofErr w:type="gramStart"/>
      <w:r w:rsidRPr="00ED2C0D">
        <w:rPr>
          <w:rFonts w:ascii="Arial" w:hAnsi="Arial" w:cs="Arial"/>
          <w:sz w:val="24"/>
          <w:szCs w:val="24"/>
        </w:rPr>
        <w:t>sob iluminação</w:t>
      </w:r>
      <w:proofErr w:type="gramEnd"/>
      <w:r w:rsidRPr="00ED2C0D">
        <w:rPr>
          <w:rFonts w:ascii="Arial" w:hAnsi="Arial" w:cs="Arial"/>
          <w:sz w:val="24"/>
          <w:szCs w:val="24"/>
        </w:rPr>
        <w:t xml:space="preserve"> com luz negra, foi confeccionada uma caixa em madeira, pintada de cor preta, para simular um ambiente de boate possibilitando uma visualização sem a interferência da luz branca ambiente (Figuras 28 e 29).</w:t>
      </w:r>
    </w:p>
    <w:p w:rsidR="009E093C" w:rsidRPr="00ED2C0D" w:rsidRDefault="009E093C" w:rsidP="009E093C">
      <w:pPr>
        <w:spacing w:line="360" w:lineRule="auto"/>
        <w:jc w:val="both"/>
        <w:rPr>
          <w:rFonts w:ascii="Arial" w:hAnsi="Arial" w:cs="Arial"/>
          <w:noProof/>
          <w:sz w:val="24"/>
          <w:szCs w:val="24"/>
          <w:lang w:eastAsia="pt-BR"/>
        </w:rPr>
      </w:pPr>
      <w:r>
        <w:rPr>
          <w:rFonts w:ascii="Arial" w:hAnsi="Arial" w:cs="Arial"/>
          <w:noProof/>
          <w:sz w:val="24"/>
          <w:szCs w:val="24"/>
          <w:lang w:eastAsia="pt-BR"/>
        </w:rPr>
        <w:drawing>
          <wp:anchor distT="0" distB="0" distL="114300" distR="114300" simplePos="0" relativeHeight="251671552" behindDoc="0" locked="0" layoutInCell="1" allowOverlap="1">
            <wp:simplePos x="0" y="0"/>
            <wp:positionH relativeFrom="column">
              <wp:posOffset>23436</wp:posOffset>
            </wp:positionH>
            <wp:positionV relativeFrom="page">
              <wp:posOffset>5103628</wp:posOffset>
            </wp:positionV>
            <wp:extent cx="2288215" cy="1711841"/>
            <wp:effectExtent l="19050" t="0" r="0" b="0"/>
            <wp:wrapNone/>
            <wp:docPr id="30" name="Imagem 30" descr="C:\Documents and Settings\fernando\Desktop\TCC DOUGLAS\FOTOS\DSC08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fernando\Desktop\TCC DOUGLAS\FOTOS\DSC0885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8215" cy="1711841"/>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noProof/>
          <w:sz w:val="24"/>
          <w:szCs w:val="24"/>
          <w:lang w:eastAsia="pt-BR"/>
        </w:rPr>
      </w:pPr>
      <w:r>
        <w:rPr>
          <w:rFonts w:ascii="Arial" w:hAnsi="Arial" w:cs="Arial"/>
          <w:noProof/>
          <w:sz w:val="24"/>
          <w:szCs w:val="24"/>
          <w:lang w:eastAsia="pt-BR"/>
        </w:rPr>
        <w:drawing>
          <wp:anchor distT="0" distB="0" distL="114300" distR="114300" simplePos="0" relativeHeight="251672576" behindDoc="0" locked="0" layoutInCell="1" allowOverlap="1">
            <wp:simplePos x="0" y="0"/>
            <wp:positionH relativeFrom="column">
              <wp:posOffset>3159760</wp:posOffset>
            </wp:positionH>
            <wp:positionV relativeFrom="page">
              <wp:posOffset>5156200</wp:posOffset>
            </wp:positionV>
            <wp:extent cx="2287905" cy="1711325"/>
            <wp:effectExtent l="19050" t="0" r="0" b="0"/>
            <wp:wrapNone/>
            <wp:docPr id="31" name="Imagem 31" descr="C:\Documents and Settings\fernando\Desktop\TCC DOUGLAS\FOTOS\DSC08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fernando\Desktop\TCC DOUGLAS\FOTOS\DSC088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7905" cy="1711325"/>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noProof/>
          <w:sz w:val="24"/>
          <w:szCs w:val="24"/>
          <w:lang w:eastAsia="pt-BR"/>
        </w:rPr>
      </w:pPr>
    </w:p>
    <w:p w:rsidR="009E093C" w:rsidRPr="00ED2C0D" w:rsidRDefault="009E093C" w:rsidP="009E093C">
      <w:pPr>
        <w:spacing w:line="360" w:lineRule="auto"/>
        <w:jc w:val="both"/>
        <w:rPr>
          <w:rFonts w:ascii="Arial" w:hAnsi="Arial" w:cs="Arial"/>
          <w:noProof/>
          <w:sz w:val="24"/>
          <w:szCs w:val="24"/>
          <w:lang w:eastAsia="pt-BR"/>
        </w:rPr>
      </w:pPr>
    </w:p>
    <w:p w:rsidR="009E093C" w:rsidRPr="00ED2C0D" w:rsidRDefault="009E093C" w:rsidP="009E093C">
      <w:pPr>
        <w:spacing w:line="360" w:lineRule="auto"/>
        <w:jc w:val="both"/>
        <w:rPr>
          <w:rFonts w:ascii="Arial" w:hAnsi="Arial" w:cs="Arial"/>
          <w:noProof/>
          <w:sz w:val="24"/>
          <w:szCs w:val="24"/>
          <w:lang w:eastAsia="pt-BR"/>
        </w:rPr>
      </w:pPr>
    </w:p>
    <w:p w:rsidR="009E093C" w:rsidRDefault="009E093C" w:rsidP="009E093C">
      <w:pPr>
        <w:spacing w:line="360" w:lineRule="auto"/>
        <w:jc w:val="both"/>
        <w:rPr>
          <w:rFonts w:ascii="Arial" w:hAnsi="Arial" w:cs="Arial"/>
          <w:b/>
          <w:noProof/>
          <w:sz w:val="20"/>
          <w:szCs w:val="24"/>
          <w:lang w:eastAsia="pt-BR"/>
        </w:rPr>
      </w:pPr>
    </w:p>
    <w:p w:rsidR="009E093C" w:rsidRPr="00ED2C0D" w:rsidRDefault="009E093C" w:rsidP="009E093C">
      <w:pPr>
        <w:spacing w:line="360" w:lineRule="auto"/>
        <w:jc w:val="both"/>
        <w:rPr>
          <w:rFonts w:ascii="Arial" w:hAnsi="Arial" w:cs="Arial"/>
          <w:noProof/>
          <w:sz w:val="20"/>
          <w:szCs w:val="24"/>
          <w:lang w:eastAsia="pt-BR"/>
        </w:rPr>
      </w:pPr>
      <w:r w:rsidRPr="00ED2C0D">
        <w:rPr>
          <w:rFonts w:ascii="Arial" w:hAnsi="Arial" w:cs="Arial"/>
          <w:b/>
          <w:noProof/>
          <w:sz w:val="20"/>
          <w:szCs w:val="24"/>
          <w:lang w:eastAsia="pt-BR"/>
        </w:rPr>
        <w:t>Figura 28</w:t>
      </w:r>
      <w:r w:rsidRPr="00ED2C0D">
        <w:rPr>
          <w:rFonts w:ascii="Arial" w:hAnsi="Arial" w:cs="Arial"/>
          <w:noProof/>
          <w:sz w:val="20"/>
          <w:szCs w:val="24"/>
          <w:lang w:eastAsia="pt-BR"/>
        </w:rPr>
        <w:t>: caixa negra para visualização</w:t>
      </w:r>
      <w:r w:rsidRPr="00ED2C0D">
        <w:rPr>
          <w:rFonts w:ascii="Arial" w:hAnsi="Arial" w:cs="Arial"/>
          <w:noProof/>
          <w:sz w:val="20"/>
          <w:szCs w:val="24"/>
          <w:lang w:eastAsia="pt-BR"/>
        </w:rPr>
        <w:tab/>
      </w:r>
      <w:r w:rsidRPr="00ED2C0D">
        <w:rPr>
          <w:rFonts w:ascii="Arial" w:hAnsi="Arial" w:cs="Arial"/>
          <w:noProof/>
          <w:sz w:val="20"/>
          <w:szCs w:val="24"/>
          <w:lang w:eastAsia="pt-BR"/>
        </w:rPr>
        <w:tab/>
      </w:r>
      <w:r w:rsidRPr="00ED2C0D">
        <w:rPr>
          <w:rFonts w:ascii="Arial" w:hAnsi="Arial" w:cs="Arial"/>
          <w:b/>
          <w:noProof/>
          <w:sz w:val="20"/>
          <w:szCs w:val="24"/>
          <w:lang w:eastAsia="pt-BR"/>
        </w:rPr>
        <w:t>Figura 29:</w:t>
      </w:r>
      <w:r w:rsidRPr="00ED2C0D">
        <w:rPr>
          <w:rFonts w:ascii="Arial" w:hAnsi="Arial" w:cs="Arial"/>
          <w:noProof/>
          <w:sz w:val="20"/>
          <w:szCs w:val="24"/>
          <w:lang w:eastAsia="pt-BR"/>
        </w:rPr>
        <w:t xml:space="preserve"> vista superior da caixa</w:t>
      </w:r>
    </w:p>
    <w:p w:rsidR="009E093C" w:rsidRDefault="009E093C" w:rsidP="009E093C">
      <w:pPr>
        <w:spacing w:line="360" w:lineRule="auto"/>
        <w:ind w:firstLine="708"/>
        <w:jc w:val="both"/>
        <w:rPr>
          <w:rFonts w:ascii="Arial" w:hAnsi="Arial" w:cs="Arial"/>
          <w:sz w:val="24"/>
          <w:szCs w:val="24"/>
        </w:rPr>
      </w:pPr>
    </w:p>
    <w:p w:rsidR="009E093C" w:rsidRPr="00ED2C0D"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Dentro da caixa foi instalada uma lâmpada de luz negra (</w:t>
      </w:r>
      <w:proofErr w:type="spellStart"/>
      <w:r w:rsidRPr="00ED2C0D">
        <w:rPr>
          <w:rFonts w:ascii="Arial" w:hAnsi="Arial" w:cs="Arial"/>
          <w:sz w:val="24"/>
          <w:szCs w:val="24"/>
        </w:rPr>
        <w:t>Starlux</w:t>
      </w:r>
      <w:proofErr w:type="spellEnd"/>
      <w:r w:rsidRPr="00ED2C0D">
        <w:rPr>
          <w:rFonts w:ascii="Arial" w:hAnsi="Arial" w:cs="Arial"/>
          <w:sz w:val="24"/>
          <w:szCs w:val="24"/>
        </w:rPr>
        <w:t xml:space="preserve"> 60 Hz) que ilumina diretamente as amostras a uma distância de 20 cm. (Figuras 30 e 31)</w:t>
      </w:r>
    </w:p>
    <w:p w:rsidR="009E093C" w:rsidRPr="00ED2C0D" w:rsidRDefault="009E093C" w:rsidP="009E093C">
      <w:pPr>
        <w:spacing w:line="360" w:lineRule="auto"/>
        <w:ind w:firstLine="708"/>
        <w:jc w:val="both"/>
        <w:rPr>
          <w:rFonts w:ascii="Arial" w:hAnsi="Arial" w:cs="Arial"/>
          <w:sz w:val="24"/>
          <w:szCs w:val="24"/>
        </w:rPr>
      </w:pPr>
    </w:p>
    <w:p w:rsidR="009E093C" w:rsidRDefault="009E093C" w:rsidP="009E093C">
      <w:pPr>
        <w:spacing w:line="360" w:lineRule="auto"/>
        <w:jc w:val="both"/>
        <w:rPr>
          <w:rFonts w:ascii="Arial" w:hAnsi="Arial" w:cs="Arial"/>
          <w:b/>
          <w:color w:val="FF0000"/>
          <w:sz w:val="28"/>
          <w:szCs w:val="28"/>
          <w:highlight w:val="yellow"/>
        </w:rPr>
      </w:pPr>
    </w:p>
    <w:p w:rsidR="007D0BF0" w:rsidRPr="00ED2C0D" w:rsidRDefault="007D0BF0" w:rsidP="009E093C">
      <w:pPr>
        <w:spacing w:line="360" w:lineRule="auto"/>
        <w:jc w:val="both"/>
        <w:rPr>
          <w:rFonts w:ascii="Arial" w:hAnsi="Arial" w:cs="Arial"/>
          <w:b/>
          <w:color w:val="FF0000"/>
          <w:sz w:val="28"/>
          <w:szCs w:val="28"/>
          <w:highlight w:val="yellow"/>
        </w:rPr>
      </w:pPr>
    </w:p>
    <w:p w:rsidR="009E093C" w:rsidRPr="00ED2C0D" w:rsidRDefault="007D0BF0" w:rsidP="009E093C">
      <w:pPr>
        <w:spacing w:line="360" w:lineRule="auto"/>
        <w:jc w:val="both"/>
        <w:rPr>
          <w:rFonts w:ascii="Arial" w:hAnsi="Arial" w:cs="Arial"/>
          <w:b/>
          <w:color w:val="FF0000"/>
          <w:sz w:val="28"/>
          <w:szCs w:val="28"/>
          <w:highlight w:val="yellow"/>
        </w:rPr>
      </w:pPr>
      <w:r>
        <w:rPr>
          <w:rFonts w:ascii="Arial" w:hAnsi="Arial" w:cs="Arial"/>
          <w:b/>
          <w:noProof/>
          <w:color w:val="FF0000"/>
          <w:sz w:val="28"/>
          <w:szCs w:val="28"/>
          <w:lang w:eastAsia="pt-BR"/>
        </w:rPr>
        <w:lastRenderedPageBreak/>
        <w:drawing>
          <wp:anchor distT="0" distB="0" distL="114300" distR="114300" simplePos="0" relativeHeight="251674624" behindDoc="0" locked="0" layoutInCell="1" allowOverlap="1" wp14:anchorId="6140851C" wp14:editId="033F7BE3">
            <wp:simplePos x="0" y="0"/>
            <wp:positionH relativeFrom="column">
              <wp:posOffset>3148965</wp:posOffset>
            </wp:positionH>
            <wp:positionV relativeFrom="page">
              <wp:posOffset>946150</wp:posOffset>
            </wp:positionV>
            <wp:extent cx="2287905" cy="1711325"/>
            <wp:effectExtent l="0" t="0" r="0" b="0"/>
            <wp:wrapNone/>
            <wp:docPr id="33" name="Imagem 33" descr="C:\Documents and Settings\fernando\Desktop\TCC DOUGLAS\FOTOS\DSC08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fernando\Desktop\TCC DOUGLAS\FOTOS\DSC0886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7905" cy="1711325"/>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b/>
          <w:color w:val="FF0000"/>
          <w:sz w:val="28"/>
          <w:szCs w:val="28"/>
        </w:rPr>
      </w:pPr>
      <w:r>
        <w:rPr>
          <w:rFonts w:ascii="Arial" w:hAnsi="Arial" w:cs="Arial"/>
          <w:b/>
          <w:noProof/>
          <w:color w:val="FF0000"/>
          <w:sz w:val="28"/>
          <w:szCs w:val="28"/>
          <w:lang w:eastAsia="pt-BR"/>
        </w:rPr>
        <w:drawing>
          <wp:anchor distT="0" distB="0" distL="114300" distR="114300" simplePos="0" relativeHeight="251673600" behindDoc="0" locked="0" layoutInCell="1" allowOverlap="1">
            <wp:simplePos x="0" y="0"/>
            <wp:positionH relativeFrom="column">
              <wp:posOffset>-93522</wp:posOffset>
            </wp:positionH>
            <wp:positionV relativeFrom="paragraph">
              <wp:posOffset>-389432</wp:posOffset>
            </wp:positionV>
            <wp:extent cx="2288216" cy="1711842"/>
            <wp:effectExtent l="19050" t="0" r="0" b="0"/>
            <wp:wrapNone/>
            <wp:docPr id="32" name="Imagem 32" descr="C:\Documents and Settings\fernando\Desktop\TCC DOUGLAS\FOTOS\DSC08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fernando\Desktop\TCC DOUGLAS\FOTOS\DSC0887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88216" cy="1711842"/>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b/>
          <w:color w:val="FF0000"/>
          <w:sz w:val="28"/>
          <w:szCs w:val="28"/>
        </w:rPr>
      </w:pPr>
    </w:p>
    <w:p w:rsidR="009E093C" w:rsidRDefault="009E093C" w:rsidP="009E093C">
      <w:pPr>
        <w:spacing w:line="360" w:lineRule="auto"/>
        <w:ind w:left="4950" w:hanging="4950"/>
        <w:jc w:val="both"/>
        <w:rPr>
          <w:rFonts w:ascii="Arial" w:hAnsi="Arial" w:cs="Arial"/>
          <w:b/>
          <w:sz w:val="20"/>
          <w:szCs w:val="28"/>
        </w:rPr>
      </w:pPr>
    </w:p>
    <w:p w:rsidR="009E093C" w:rsidRDefault="009E093C" w:rsidP="009E093C">
      <w:pPr>
        <w:spacing w:line="360" w:lineRule="auto"/>
        <w:ind w:left="4950" w:hanging="4950"/>
        <w:jc w:val="both"/>
        <w:rPr>
          <w:rFonts w:ascii="Arial" w:hAnsi="Arial" w:cs="Arial"/>
          <w:b/>
          <w:sz w:val="20"/>
          <w:szCs w:val="28"/>
        </w:rPr>
      </w:pPr>
    </w:p>
    <w:p w:rsidR="009E093C" w:rsidRPr="00ED2C0D" w:rsidRDefault="009E093C" w:rsidP="009E093C">
      <w:pPr>
        <w:spacing w:line="360" w:lineRule="auto"/>
        <w:ind w:left="4950" w:hanging="4950"/>
        <w:jc w:val="both"/>
        <w:rPr>
          <w:rFonts w:ascii="Arial" w:hAnsi="Arial" w:cs="Arial"/>
          <w:sz w:val="20"/>
          <w:szCs w:val="28"/>
        </w:rPr>
      </w:pPr>
      <w:r w:rsidRPr="00ED2C0D">
        <w:rPr>
          <w:rFonts w:ascii="Arial" w:hAnsi="Arial" w:cs="Arial"/>
          <w:b/>
          <w:sz w:val="20"/>
          <w:szCs w:val="28"/>
        </w:rPr>
        <w:t xml:space="preserve">Figura 30: </w:t>
      </w:r>
      <w:r w:rsidRPr="00ED2C0D">
        <w:rPr>
          <w:rFonts w:ascii="Arial" w:hAnsi="Arial" w:cs="Arial"/>
          <w:sz w:val="20"/>
          <w:szCs w:val="28"/>
        </w:rPr>
        <w:t>lâmpada utilizada</w:t>
      </w:r>
      <w:r w:rsidRPr="00ED2C0D">
        <w:rPr>
          <w:rFonts w:ascii="Arial" w:hAnsi="Arial" w:cs="Arial"/>
          <w:sz w:val="20"/>
          <w:szCs w:val="28"/>
        </w:rPr>
        <w:tab/>
      </w:r>
      <w:r w:rsidRPr="00ED2C0D">
        <w:rPr>
          <w:rFonts w:ascii="Arial" w:hAnsi="Arial" w:cs="Arial"/>
          <w:sz w:val="20"/>
          <w:szCs w:val="28"/>
        </w:rPr>
        <w:tab/>
      </w:r>
      <w:r w:rsidRPr="00ED2C0D">
        <w:rPr>
          <w:rFonts w:ascii="Arial" w:hAnsi="Arial" w:cs="Arial"/>
          <w:b/>
          <w:sz w:val="20"/>
          <w:szCs w:val="28"/>
        </w:rPr>
        <w:t>Figura 31:</w:t>
      </w:r>
      <w:r w:rsidRPr="00ED2C0D">
        <w:rPr>
          <w:rFonts w:ascii="Arial" w:hAnsi="Arial" w:cs="Arial"/>
          <w:sz w:val="20"/>
          <w:szCs w:val="28"/>
        </w:rPr>
        <w:t xml:space="preserve"> lâmpada acesa dentro da caixa</w:t>
      </w:r>
    </w:p>
    <w:p w:rsidR="009E093C" w:rsidRPr="00ED2C0D" w:rsidRDefault="009E093C" w:rsidP="009E093C">
      <w:pPr>
        <w:spacing w:line="360" w:lineRule="auto"/>
        <w:jc w:val="both"/>
        <w:rPr>
          <w:rFonts w:ascii="Arial" w:hAnsi="Arial" w:cs="Arial"/>
          <w:sz w:val="24"/>
          <w:szCs w:val="28"/>
        </w:rPr>
      </w:pPr>
      <w:r w:rsidRPr="00ED2C0D">
        <w:rPr>
          <w:rFonts w:ascii="Arial" w:hAnsi="Arial" w:cs="Arial"/>
          <w:sz w:val="24"/>
          <w:szCs w:val="28"/>
        </w:rPr>
        <w:tab/>
        <w:t xml:space="preserve">As amostras de resina composta e a amostra de coroa dentária foram colocadas dentro da caixa, </w:t>
      </w:r>
      <w:proofErr w:type="gramStart"/>
      <w:r w:rsidRPr="00ED2C0D">
        <w:rPr>
          <w:rFonts w:ascii="Arial" w:hAnsi="Arial" w:cs="Arial"/>
          <w:sz w:val="24"/>
          <w:szCs w:val="28"/>
        </w:rPr>
        <w:t>a</w:t>
      </w:r>
      <w:proofErr w:type="gramEnd"/>
      <w:r w:rsidRPr="00ED2C0D">
        <w:rPr>
          <w:rFonts w:ascii="Arial" w:hAnsi="Arial" w:cs="Arial"/>
          <w:sz w:val="24"/>
          <w:szCs w:val="28"/>
        </w:rPr>
        <w:t xml:space="preserve"> luz foi acesa e o observador pode realizar a leitura conforme as Figuras 32 a 33)</w:t>
      </w:r>
    </w:p>
    <w:p w:rsidR="009E093C" w:rsidRPr="00ED2C0D" w:rsidRDefault="009E093C" w:rsidP="009E093C">
      <w:pPr>
        <w:spacing w:line="360" w:lineRule="auto"/>
        <w:jc w:val="both"/>
        <w:rPr>
          <w:rFonts w:ascii="Arial" w:hAnsi="Arial" w:cs="Arial"/>
          <w:sz w:val="24"/>
          <w:szCs w:val="28"/>
        </w:rPr>
      </w:pPr>
    </w:p>
    <w:p w:rsidR="009E093C" w:rsidRPr="00ED2C0D" w:rsidRDefault="009E093C" w:rsidP="009E093C">
      <w:pPr>
        <w:spacing w:line="360" w:lineRule="auto"/>
        <w:jc w:val="both"/>
        <w:rPr>
          <w:rFonts w:ascii="Arial" w:hAnsi="Arial" w:cs="Arial"/>
          <w:sz w:val="24"/>
          <w:szCs w:val="28"/>
        </w:rPr>
      </w:pPr>
      <w:r>
        <w:rPr>
          <w:rFonts w:ascii="Arial" w:hAnsi="Arial" w:cs="Arial"/>
          <w:noProof/>
          <w:sz w:val="24"/>
          <w:szCs w:val="28"/>
          <w:lang w:eastAsia="pt-BR"/>
        </w:rPr>
        <w:drawing>
          <wp:anchor distT="0" distB="0" distL="114300" distR="114300" simplePos="0" relativeHeight="251676672" behindDoc="0" locked="0" layoutInCell="1" allowOverlap="1">
            <wp:simplePos x="0" y="0"/>
            <wp:positionH relativeFrom="column">
              <wp:posOffset>3148965</wp:posOffset>
            </wp:positionH>
            <wp:positionV relativeFrom="paragraph">
              <wp:posOffset>154305</wp:posOffset>
            </wp:positionV>
            <wp:extent cx="2286000" cy="1711325"/>
            <wp:effectExtent l="19050" t="0" r="0" b="0"/>
            <wp:wrapNone/>
            <wp:docPr id="35" name="Imagem 35" descr="C:\Documents and Settings\fernando\Desktop\TCC DOUGLAS\FOTOS\DSC08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fernando\Desktop\TCC DOUGLAS\FOTOS\DSC0886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86000" cy="1711325"/>
                    </a:xfrm>
                    <a:prstGeom prst="rect">
                      <a:avLst/>
                    </a:prstGeom>
                    <a:noFill/>
                    <a:ln>
                      <a:noFill/>
                    </a:ln>
                  </pic:spPr>
                </pic:pic>
              </a:graphicData>
            </a:graphic>
          </wp:anchor>
        </w:drawing>
      </w:r>
      <w:r>
        <w:rPr>
          <w:rFonts w:ascii="Arial" w:hAnsi="Arial" w:cs="Arial"/>
          <w:noProof/>
          <w:sz w:val="24"/>
          <w:szCs w:val="28"/>
          <w:lang w:eastAsia="pt-BR"/>
        </w:rPr>
        <w:drawing>
          <wp:anchor distT="0" distB="0" distL="114300" distR="114300" simplePos="0" relativeHeight="251675648" behindDoc="0" locked="0" layoutInCell="1" allowOverlap="1">
            <wp:simplePos x="0" y="0"/>
            <wp:positionH relativeFrom="column">
              <wp:posOffset>27305</wp:posOffset>
            </wp:positionH>
            <wp:positionV relativeFrom="paragraph">
              <wp:posOffset>154305</wp:posOffset>
            </wp:positionV>
            <wp:extent cx="2286000" cy="1711325"/>
            <wp:effectExtent l="19050" t="0" r="0" b="0"/>
            <wp:wrapNone/>
            <wp:docPr id="34" name="Imagem 34" descr="C:\Documents and Settings\fernando\Desktop\TCC DOUGLAS\FOTOS\DSC08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fernando\Desktop\TCC DOUGLAS\FOTOS\DSC0886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6000" cy="1711325"/>
                    </a:xfrm>
                    <a:prstGeom prst="rect">
                      <a:avLst/>
                    </a:prstGeom>
                    <a:noFill/>
                    <a:ln>
                      <a:noFill/>
                    </a:ln>
                  </pic:spPr>
                </pic:pic>
              </a:graphicData>
            </a:graphic>
          </wp:anchor>
        </w:drawing>
      </w:r>
    </w:p>
    <w:p w:rsidR="009E093C" w:rsidRPr="00ED2C0D" w:rsidRDefault="009E093C" w:rsidP="009E093C">
      <w:pPr>
        <w:spacing w:line="360" w:lineRule="auto"/>
        <w:jc w:val="both"/>
        <w:rPr>
          <w:rFonts w:ascii="Arial" w:hAnsi="Arial" w:cs="Arial"/>
          <w:sz w:val="24"/>
          <w:szCs w:val="28"/>
        </w:rPr>
      </w:pPr>
    </w:p>
    <w:p w:rsidR="009E093C" w:rsidRPr="00ED2C0D" w:rsidRDefault="009E093C" w:rsidP="009E093C">
      <w:pPr>
        <w:spacing w:line="360" w:lineRule="auto"/>
        <w:jc w:val="both"/>
        <w:rPr>
          <w:rFonts w:ascii="Arial" w:hAnsi="Arial" w:cs="Arial"/>
          <w:sz w:val="24"/>
          <w:szCs w:val="28"/>
        </w:rPr>
      </w:pPr>
    </w:p>
    <w:p w:rsidR="009E093C" w:rsidRPr="00ED2C0D" w:rsidRDefault="009E093C" w:rsidP="009E093C">
      <w:pPr>
        <w:spacing w:line="360" w:lineRule="auto"/>
        <w:jc w:val="both"/>
        <w:rPr>
          <w:rFonts w:ascii="Arial" w:hAnsi="Arial" w:cs="Arial"/>
          <w:sz w:val="24"/>
          <w:szCs w:val="28"/>
        </w:rPr>
      </w:pPr>
    </w:p>
    <w:p w:rsidR="009E093C" w:rsidRPr="00ED2C0D" w:rsidRDefault="009E093C" w:rsidP="009E093C">
      <w:pPr>
        <w:spacing w:line="360" w:lineRule="auto"/>
        <w:jc w:val="both"/>
        <w:rPr>
          <w:rFonts w:ascii="Arial" w:hAnsi="Arial" w:cs="Arial"/>
          <w:color w:val="FF0000"/>
          <w:sz w:val="28"/>
          <w:szCs w:val="28"/>
        </w:rPr>
      </w:pPr>
    </w:p>
    <w:p w:rsidR="009E093C" w:rsidRPr="00ED2C0D" w:rsidRDefault="009E093C" w:rsidP="009E093C">
      <w:pPr>
        <w:spacing w:line="360" w:lineRule="auto"/>
        <w:jc w:val="both"/>
        <w:rPr>
          <w:rFonts w:ascii="Arial" w:hAnsi="Arial" w:cs="Arial"/>
          <w:sz w:val="20"/>
          <w:szCs w:val="28"/>
        </w:rPr>
      </w:pPr>
      <w:r w:rsidRPr="00ED2C0D">
        <w:rPr>
          <w:rFonts w:ascii="Arial" w:hAnsi="Arial" w:cs="Arial"/>
          <w:b/>
          <w:sz w:val="20"/>
          <w:szCs w:val="28"/>
        </w:rPr>
        <w:t xml:space="preserve">Figura 32: </w:t>
      </w:r>
      <w:r w:rsidRPr="00ED2C0D">
        <w:rPr>
          <w:rFonts w:ascii="Arial" w:hAnsi="Arial" w:cs="Arial"/>
          <w:sz w:val="20"/>
          <w:szCs w:val="28"/>
        </w:rPr>
        <w:t xml:space="preserve">vista superior das amostras </w:t>
      </w:r>
      <w:proofErr w:type="gramStart"/>
      <w:r w:rsidRPr="00ED2C0D">
        <w:rPr>
          <w:rFonts w:ascii="Arial" w:hAnsi="Arial" w:cs="Arial"/>
          <w:sz w:val="20"/>
          <w:szCs w:val="28"/>
        </w:rPr>
        <w:t>sob luz</w:t>
      </w:r>
      <w:proofErr w:type="gramEnd"/>
      <w:r w:rsidRPr="00ED2C0D">
        <w:rPr>
          <w:rFonts w:ascii="Arial" w:hAnsi="Arial" w:cs="Arial"/>
          <w:sz w:val="20"/>
          <w:szCs w:val="28"/>
        </w:rPr>
        <w:tab/>
      </w:r>
      <w:r w:rsidRPr="00ED2C0D">
        <w:rPr>
          <w:rFonts w:ascii="Arial" w:hAnsi="Arial" w:cs="Arial"/>
          <w:sz w:val="20"/>
          <w:szCs w:val="28"/>
        </w:rPr>
        <w:tab/>
      </w:r>
      <w:r w:rsidRPr="00ED2C0D">
        <w:rPr>
          <w:rFonts w:ascii="Arial" w:hAnsi="Arial" w:cs="Arial"/>
          <w:b/>
          <w:sz w:val="20"/>
          <w:szCs w:val="28"/>
        </w:rPr>
        <w:t>Figura 33:</w:t>
      </w:r>
      <w:r w:rsidRPr="00ED2C0D">
        <w:rPr>
          <w:rFonts w:ascii="Arial" w:hAnsi="Arial" w:cs="Arial"/>
          <w:sz w:val="20"/>
          <w:szCs w:val="28"/>
        </w:rPr>
        <w:t xml:space="preserve"> amostras iluminadas pela negra </w:t>
      </w:r>
      <w:r w:rsidRPr="00ED2C0D">
        <w:rPr>
          <w:rFonts w:ascii="Arial" w:hAnsi="Arial" w:cs="Arial"/>
          <w:sz w:val="20"/>
          <w:szCs w:val="28"/>
        </w:rPr>
        <w:tab/>
      </w:r>
      <w:r w:rsidRPr="00ED2C0D">
        <w:rPr>
          <w:rFonts w:ascii="Arial" w:hAnsi="Arial" w:cs="Arial"/>
          <w:sz w:val="20"/>
          <w:szCs w:val="28"/>
        </w:rPr>
        <w:tab/>
      </w:r>
      <w:r w:rsidRPr="00ED2C0D">
        <w:rPr>
          <w:rFonts w:ascii="Arial" w:hAnsi="Arial" w:cs="Arial"/>
          <w:sz w:val="20"/>
          <w:szCs w:val="28"/>
        </w:rPr>
        <w:tab/>
      </w:r>
      <w:r w:rsidRPr="00ED2C0D">
        <w:rPr>
          <w:rFonts w:ascii="Arial" w:hAnsi="Arial" w:cs="Arial"/>
          <w:sz w:val="20"/>
          <w:szCs w:val="28"/>
        </w:rPr>
        <w:tab/>
      </w:r>
      <w:r w:rsidRPr="00ED2C0D">
        <w:rPr>
          <w:rFonts w:ascii="Arial" w:hAnsi="Arial" w:cs="Arial"/>
          <w:sz w:val="20"/>
          <w:szCs w:val="28"/>
        </w:rPr>
        <w:tab/>
      </w:r>
      <w:r w:rsidRPr="00ED2C0D">
        <w:rPr>
          <w:rFonts w:ascii="Arial" w:hAnsi="Arial" w:cs="Arial"/>
          <w:sz w:val="20"/>
          <w:szCs w:val="28"/>
        </w:rPr>
        <w:tab/>
      </w:r>
      <w:r w:rsidRPr="00ED2C0D">
        <w:rPr>
          <w:rFonts w:ascii="Arial" w:hAnsi="Arial" w:cs="Arial"/>
          <w:sz w:val="20"/>
          <w:szCs w:val="28"/>
        </w:rPr>
        <w:tab/>
        <w:t>luz negra</w:t>
      </w:r>
    </w:p>
    <w:p w:rsidR="009E093C" w:rsidRDefault="009E093C" w:rsidP="009E093C">
      <w:pPr>
        <w:spacing w:line="360" w:lineRule="auto"/>
        <w:jc w:val="both"/>
        <w:rPr>
          <w:rFonts w:ascii="Arial" w:hAnsi="Arial" w:cs="Arial"/>
          <w:sz w:val="24"/>
          <w:szCs w:val="24"/>
        </w:rPr>
      </w:pPr>
      <w:r w:rsidRPr="00ED2C0D">
        <w:rPr>
          <w:rFonts w:ascii="Arial" w:hAnsi="Arial" w:cs="Arial"/>
          <w:sz w:val="24"/>
          <w:szCs w:val="24"/>
        </w:rPr>
        <w:tab/>
      </w:r>
    </w:p>
    <w:p w:rsidR="009E093C" w:rsidRDefault="009E093C" w:rsidP="009E093C">
      <w:pPr>
        <w:spacing w:line="360" w:lineRule="auto"/>
        <w:ind w:firstLine="708"/>
        <w:jc w:val="both"/>
        <w:rPr>
          <w:rFonts w:ascii="Arial" w:hAnsi="Arial" w:cs="Arial"/>
          <w:sz w:val="24"/>
          <w:szCs w:val="24"/>
        </w:rPr>
      </w:pPr>
      <w:r w:rsidRPr="00ED2C0D">
        <w:rPr>
          <w:rFonts w:ascii="Arial" w:hAnsi="Arial" w:cs="Arial"/>
          <w:sz w:val="24"/>
          <w:szCs w:val="24"/>
        </w:rPr>
        <w:t xml:space="preserve">Um grupo de 18 cirurgiões dentistas, professores da Faculdade Patos de Minas, juntamente com 18 alunos do Curso de Odontologia da Faculdade Patos de Minas que cursam o 8° período, visualizarão as amostras </w:t>
      </w:r>
      <w:proofErr w:type="gramStart"/>
      <w:r w:rsidRPr="00ED2C0D">
        <w:rPr>
          <w:rFonts w:ascii="Arial" w:hAnsi="Arial" w:cs="Arial"/>
          <w:sz w:val="24"/>
          <w:szCs w:val="24"/>
        </w:rPr>
        <w:t>sob luz</w:t>
      </w:r>
      <w:proofErr w:type="gramEnd"/>
      <w:r w:rsidRPr="00ED2C0D">
        <w:rPr>
          <w:rFonts w:ascii="Arial" w:hAnsi="Arial" w:cs="Arial"/>
          <w:sz w:val="24"/>
          <w:szCs w:val="24"/>
        </w:rPr>
        <w:t xml:space="preserve"> negra pela abertura na parte superior da caixa e classificarão as resinas compostas de acordo com a ficha de avaliação (Anexo I</w:t>
      </w:r>
      <w:r w:rsidR="00AE6B34">
        <w:rPr>
          <w:rFonts w:ascii="Arial" w:hAnsi="Arial" w:cs="Arial"/>
          <w:sz w:val="24"/>
          <w:szCs w:val="24"/>
        </w:rPr>
        <w:t>, p. 23</w:t>
      </w:r>
      <w:r w:rsidRPr="00ED2C0D">
        <w:rPr>
          <w:rFonts w:ascii="Arial" w:hAnsi="Arial" w:cs="Arial"/>
          <w:sz w:val="24"/>
          <w:szCs w:val="24"/>
        </w:rPr>
        <w:t>).</w:t>
      </w:r>
    </w:p>
    <w:p w:rsidR="009E093C" w:rsidRDefault="009E093C" w:rsidP="009E093C">
      <w:pPr>
        <w:spacing w:line="360" w:lineRule="auto"/>
        <w:ind w:firstLine="708"/>
        <w:jc w:val="both"/>
        <w:rPr>
          <w:rFonts w:ascii="Arial" w:hAnsi="Arial" w:cs="Arial"/>
          <w:sz w:val="24"/>
          <w:szCs w:val="24"/>
        </w:rPr>
      </w:pPr>
    </w:p>
    <w:p w:rsidR="009E093C" w:rsidRDefault="009E093C" w:rsidP="009E093C">
      <w:pPr>
        <w:spacing w:line="360" w:lineRule="auto"/>
        <w:rPr>
          <w:rFonts w:ascii="Arial" w:hAnsi="Arial" w:cs="Arial"/>
          <w:sz w:val="24"/>
          <w:szCs w:val="24"/>
        </w:rPr>
      </w:pPr>
    </w:p>
    <w:p w:rsidR="009E093C" w:rsidRDefault="009E093C" w:rsidP="009E093C">
      <w:pPr>
        <w:spacing w:line="360" w:lineRule="auto"/>
        <w:rPr>
          <w:rFonts w:ascii="Arial" w:hAnsi="Arial" w:cs="Arial"/>
          <w:sz w:val="24"/>
          <w:szCs w:val="24"/>
        </w:rPr>
      </w:pPr>
    </w:p>
    <w:p w:rsidR="009E093C" w:rsidRPr="00485936" w:rsidRDefault="009E093C" w:rsidP="009E093C">
      <w:pPr>
        <w:spacing w:line="360" w:lineRule="auto"/>
        <w:rPr>
          <w:rFonts w:ascii="Arial" w:hAnsi="Arial" w:cs="Arial"/>
          <w:sz w:val="24"/>
          <w:szCs w:val="24"/>
        </w:rPr>
      </w:pPr>
      <w:proofErr w:type="gramStart"/>
      <w:r w:rsidRPr="00ED2C0D">
        <w:rPr>
          <w:rFonts w:ascii="Arial" w:hAnsi="Arial" w:cs="Arial"/>
          <w:b/>
          <w:sz w:val="28"/>
          <w:szCs w:val="28"/>
        </w:rPr>
        <w:t>4</w:t>
      </w:r>
      <w:proofErr w:type="gramEnd"/>
      <w:r w:rsidRPr="00ED2C0D">
        <w:rPr>
          <w:rFonts w:ascii="Arial" w:hAnsi="Arial" w:cs="Arial"/>
          <w:b/>
          <w:sz w:val="28"/>
          <w:szCs w:val="28"/>
        </w:rPr>
        <w:t xml:space="preserve"> RESULTADOS</w:t>
      </w:r>
    </w:p>
    <w:p w:rsidR="009E093C" w:rsidRPr="00ED2C0D" w:rsidRDefault="009E093C" w:rsidP="009E093C">
      <w:pPr>
        <w:spacing w:line="360" w:lineRule="auto"/>
        <w:jc w:val="both"/>
        <w:rPr>
          <w:rFonts w:ascii="Arial" w:hAnsi="Arial" w:cs="Arial"/>
          <w:b/>
          <w:sz w:val="28"/>
          <w:szCs w:val="28"/>
        </w:rPr>
      </w:pPr>
    </w:p>
    <w:p w:rsidR="009E093C" w:rsidRPr="00ED2C0D" w:rsidRDefault="009E093C" w:rsidP="009E093C">
      <w:pPr>
        <w:spacing w:line="360" w:lineRule="auto"/>
        <w:jc w:val="both"/>
        <w:rPr>
          <w:rFonts w:ascii="Arial" w:hAnsi="Arial" w:cs="Arial"/>
          <w:sz w:val="24"/>
          <w:szCs w:val="28"/>
        </w:rPr>
      </w:pPr>
      <w:r w:rsidRPr="00ED2C0D">
        <w:rPr>
          <w:rFonts w:ascii="Arial" w:hAnsi="Arial" w:cs="Arial"/>
          <w:b/>
          <w:sz w:val="28"/>
          <w:szCs w:val="28"/>
        </w:rPr>
        <w:tab/>
      </w:r>
      <w:r w:rsidRPr="00ED2C0D">
        <w:rPr>
          <w:rFonts w:ascii="Arial" w:hAnsi="Arial" w:cs="Arial"/>
          <w:sz w:val="24"/>
          <w:szCs w:val="28"/>
        </w:rPr>
        <w:t>Ap</w:t>
      </w:r>
      <w:r w:rsidR="00026544">
        <w:rPr>
          <w:rFonts w:ascii="Arial" w:hAnsi="Arial" w:cs="Arial"/>
          <w:sz w:val="24"/>
          <w:szCs w:val="28"/>
        </w:rPr>
        <w:t xml:space="preserve">ós a análise dos dados colhidos </w:t>
      </w:r>
      <w:r w:rsidRPr="00ED2C0D">
        <w:rPr>
          <w:rFonts w:ascii="Arial" w:hAnsi="Arial" w:cs="Arial"/>
          <w:sz w:val="24"/>
          <w:szCs w:val="28"/>
        </w:rPr>
        <w:t>sobre qual resina apresentou fluorescência mais próxima da coroa dentária entre os professores obtivemos que 33,3% (</w:t>
      </w:r>
      <w:proofErr w:type="gramStart"/>
      <w:r w:rsidRPr="00ED2C0D">
        <w:rPr>
          <w:rFonts w:ascii="Arial" w:hAnsi="Arial" w:cs="Arial"/>
          <w:sz w:val="24"/>
          <w:szCs w:val="28"/>
        </w:rPr>
        <w:t>6</w:t>
      </w:r>
      <w:proofErr w:type="gramEnd"/>
      <w:r w:rsidRPr="00ED2C0D">
        <w:rPr>
          <w:rFonts w:ascii="Arial" w:hAnsi="Arial" w:cs="Arial"/>
          <w:sz w:val="24"/>
          <w:szCs w:val="28"/>
        </w:rPr>
        <w:t xml:space="preserve"> professores) disseram que a amostra A era a mais próxima seguida da amostra F (27,9% - 5 professores). Gráfico </w:t>
      </w:r>
      <w:proofErr w:type="gramStart"/>
      <w:r w:rsidRPr="00ED2C0D">
        <w:rPr>
          <w:rFonts w:ascii="Arial" w:hAnsi="Arial" w:cs="Arial"/>
          <w:sz w:val="24"/>
          <w:szCs w:val="28"/>
        </w:rPr>
        <w:t>1</w:t>
      </w:r>
      <w:proofErr w:type="gramEnd"/>
      <w:r w:rsidRPr="00ED2C0D">
        <w:rPr>
          <w:rFonts w:ascii="Arial" w:hAnsi="Arial" w:cs="Arial"/>
          <w:sz w:val="24"/>
          <w:szCs w:val="28"/>
        </w:rPr>
        <w:t>.</w:t>
      </w:r>
    </w:p>
    <w:p w:rsidR="009E093C" w:rsidRPr="00ED2C0D" w:rsidRDefault="009E093C" w:rsidP="009E093C">
      <w:pPr>
        <w:spacing w:line="360" w:lineRule="auto"/>
        <w:jc w:val="both"/>
        <w:rPr>
          <w:rFonts w:ascii="Arial" w:hAnsi="Arial" w:cs="Arial"/>
          <w:sz w:val="24"/>
          <w:szCs w:val="28"/>
        </w:rPr>
      </w:pPr>
    </w:p>
    <w:p w:rsidR="009E093C" w:rsidRPr="00ED2C0D" w:rsidRDefault="009E093C" w:rsidP="009E093C">
      <w:pPr>
        <w:spacing w:line="360" w:lineRule="auto"/>
        <w:jc w:val="both"/>
        <w:rPr>
          <w:rFonts w:ascii="Arial" w:hAnsi="Arial" w:cs="Arial"/>
          <w:noProof/>
          <w:sz w:val="24"/>
          <w:lang w:eastAsia="pt-BR"/>
        </w:rPr>
      </w:pPr>
      <w:r w:rsidRPr="00ED2C0D">
        <w:rPr>
          <w:rFonts w:ascii="Arial" w:hAnsi="Arial" w:cs="Arial"/>
          <w:b/>
          <w:noProof/>
          <w:sz w:val="24"/>
          <w:lang w:eastAsia="pt-BR"/>
        </w:rPr>
        <w:t xml:space="preserve">GRÁFICO 1: </w:t>
      </w:r>
      <w:r w:rsidRPr="00ED2C0D">
        <w:rPr>
          <w:rFonts w:ascii="Arial" w:hAnsi="Arial" w:cs="Arial"/>
          <w:noProof/>
          <w:sz w:val="24"/>
          <w:lang w:eastAsia="pt-BR"/>
        </w:rPr>
        <w:t>Amostra de resina composta mais compatível com a estrutura dentária segundo dados colhidos entre os professores</w:t>
      </w:r>
    </w:p>
    <w:p w:rsidR="009E093C" w:rsidRPr="00ED2C0D" w:rsidRDefault="009E093C" w:rsidP="009E093C">
      <w:pPr>
        <w:spacing w:line="360" w:lineRule="auto"/>
        <w:jc w:val="center"/>
        <w:rPr>
          <w:rFonts w:ascii="Arial" w:hAnsi="Arial" w:cs="Arial"/>
          <w:noProof/>
          <w:lang w:eastAsia="pt-BR"/>
        </w:rPr>
      </w:pPr>
      <w:r w:rsidRPr="00ED2C0D">
        <w:rPr>
          <w:rFonts w:ascii="Arial" w:hAnsi="Arial" w:cs="Arial"/>
          <w:noProof/>
          <w:lang w:eastAsia="pt-BR"/>
        </w:rPr>
        <w:drawing>
          <wp:inline distT="0" distB="0" distL="0" distR="0">
            <wp:extent cx="5322498" cy="2743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E093C" w:rsidRPr="00ED2C0D" w:rsidRDefault="009E093C" w:rsidP="009E093C">
      <w:pPr>
        <w:spacing w:line="360" w:lineRule="auto"/>
        <w:jc w:val="both"/>
        <w:rPr>
          <w:rFonts w:ascii="Arial" w:hAnsi="Arial" w:cs="Arial"/>
          <w:b/>
          <w:sz w:val="24"/>
          <w:szCs w:val="28"/>
        </w:rPr>
      </w:pPr>
    </w:p>
    <w:p w:rsidR="009E093C" w:rsidRDefault="009E093C" w:rsidP="009E093C">
      <w:pPr>
        <w:spacing w:line="360" w:lineRule="auto"/>
        <w:jc w:val="both"/>
        <w:rPr>
          <w:rFonts w:ascii="Arial" w:hAnsi="Arial" w:cs="Arial"/>
          <w:sz w:val="24"/>
          <w:szCs w:val="28"/>
        </w:rPr>
      </w:pPr>
      <w:r w:rsidRPr="00ED2C0D">
        <w:rPr>
          <w:rFonts w:ascii="Arial" w:hAnsi="Arial" w:cs="Arial"/>
          <w:b/>
          <w:sz w:val="24"/>
          <w:szCs w:val="28"/>
        </w:rPr>
        <w:tab/>
      </w:r>
      <w:r w:rsidRPr="00ED2C0D">
        <w:rPr>
          <w:rFonts w:ascii="Arial" w:hAnsi="Arial" w:cs="Arial"/>
          <w:sz w:val="24"/>
          <w:szCs w:val="28"/>
        </w:rPr>
        <w:t xml:space="preserve">A avaliação feita pelos alunos do 8º período sobre qual das amostras mais se aproximou da estrutura dentária apresentou valores próximos aos dados colhidos entre os professores. De acordo com os alunos as amostras A e F foram selecionadas como as mais próximas (38,88% e 33,33% respectivamente). Gráfico </w:t>
      </w:r>
      <w:proofErr w:type="gramStart"/>
      <w:r w:rsidRPr="00ED2C0D">
        <w:rPr>
          <w:rFonts w:ascii="Arial" w:hAnsi="Arial" w:cs="Arial"/>
          <w:sz w:val="24"/>
          <w:szCs w:val="28"/>
        </w:rPr>
        <w:t>2</w:t>
      </w:r>
      <w:proofErr w:type="gramEnd"/>
      <w:r w:rsidRPr="00ED2C0D">
        <w:rPr>
          <w:rFonts w:ascii="Arial" w:hAnsi="Arial" w:cs="Arial"/>
          <w:sz w:val="24"/>
          <w:szCs w:val="28"/>
        </w:rPr>
        <w:t>.</w:t>
      </w:r>
    </w:p>
    <w:p w:rsidR="009E093C" w:rsidRDefault="009E093C" w:rsidP="009E093C">
      <w:pPr>
        <w:spacing w:line="360" w:lineRule="auto"/>
        <w:jc w:val="both"/>
        <w:rPr>
          <w:rFonts w:ascii="Arial" w:hAnsi="Arial" w:cs="Arial"/>
          <w:b/>
          <w:sz w:val="24"/>
          <w:szCs w:val="28"/>
        </w:rPr>
      </w:pPr>
    </w:p>
    <w:p w:rsidR="009E093C" w:rsidRDefault="009E093C" w:rsidP="009E093C">
      <w:pPr>
        <w:spacing w:line="360" w:lineRule="auto"/>
        <w:jc w:val="both"/>
        <w:rPr>
          <w:rFonts w:ascii="Arial" w:hAnsi="Arial" w:cs="Arial"/>
          <w:b/>
          <w:sz w:val="24"/>
          <w:szCs w:val="28"/>
        </w:rPr>
      </w:pPr>
    </w:p>
    <w:p w:rsidR="009E093C" w:rsidRPr="00485936" w:rsidRDefault="009E093C" w:rsidP="009E093C">
      <w:pPr>
        <w:spacing w:line="360" w:lineRule="auto"/>
        <w:jc w:val="both"/>
        <w:rPr>
          <w:rFonts w:ascii="Arial" w:hAnsi="Arial" w:cs="Arial"/>
          <w:sz w:val="24"/>
          <w:szCs w:val="28"/>
        </w:rPr>
      </w:pPr>
      <w:r w:rsidRPr="00ED2C0D">
        <w:rPr>
          <w:rFonts w:ascii="Arial" w:hAnsi="Arial" w:cs="Arial"/>
          <w:b/>
          <w:sz w:val="24"/>
          <w:szCs w:val="28"/>
        </w:rPr>
        <w:lastRenderedPageBreak/>
        <w:t xml:space="preserve">GRÁFICO </w:t>
      </w:r>
      <w:proofErr w:type="gramStart"/>
      <w:r w:rsidRPr="00ED2C0D">
        <w:rPr>
          <w:rFonts w:ascii="Arial" w:hAnsi="Arial" w:cs="Arial"/>
          <w:b/>
          <w:sz w:val="24"/>
          <w:szCs w:val="28"/>
        </w:rPr>
        <w:t>2</w:t>
      </w:r>
      <w:proofErr w:type="gramEnd"/>
      <w:r w:rsidRPr="00ED2C0D">
        <w:rPr>
          <w:rFonts w:ascii="Arial" w:hAnsi="Arial" w:cs="Arial"/>
          <w:b/>
          <w:sz w:val="24"/>
          <w:szCs w:val="28"/>
        </w:rPr>
        <w:t xml:space="preserve">: </w:t>
      </w:r>
      <w:r w:rsidRPr="00ED2C0D">
        <w:rPr>
          <w:rFonts w:ascii="Arial" w:hAnsi="Arial" w:cs="Arial"/>
          <w:sz w:val="24"/>
          <w:szCs w:val="28"/>
        </w:rPr>
        <w:t>Amostra de resina composta mais compatível com a estrutura dentária segundo dados colhidos entre os alunos 8º períodos</w:t>
      </w:r>
    </w:p>
    <w:p w:rsidR="009E093C" w:rsidRPr="00ED2C0D" w:rsidRDefault="009E093C" w:rsidP="009E093C">
      <w:pPr>
        <w:spacing w:line="360" w:lineRule="auto"/>
        <w:jc w:val="center"/>
        <w:rPr>
          <w:rFonts w:ascii="Arial" w:hAnsi="Arial" w:cs="Arial"/>
          <w:b/>
          <w:sz w:val="24"/>
          <w:szCs w:val="28"/>
        </w:rPr>
      </w:pPr>
      <w:r w:rsidRPr="00ED2C0D">
        <w:rPr>
          <w:rFonts w:ascii="Arial" w:hAnsi="Arial" w:cs="Arial"/>
          <w:noProof/>
          <w:lang w:eastAsia="pt-BR"/>
        </w:rPr>
        <w:drawing>
          <wp:inline distT="0" distB="0" distL="0" distR="0">
            <wp:extent cx="5400136"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E093C" w:rsidRPr="00ED2C0D" w:rsidRDefault="009E093C" w:rsidP="009E093C">
      <w:pPr>
        <w:spacing w:line="360" w:lineRule="auto"/>
        <w:jc w:val="both"/>
        <w:rPr>
          <w:rFonts w:ascii="Arial" w:hAnsi="Arial" w:cs="Arial"/>
          <w:b/>
          <w:sz w:val="24"/>
          <w:szCs w:val="28"/>
        </w:rPr>
      </w:pPr>
      <w:r w:rsidRPr="00ED2C0D">
        <w:rPr>
          <w:rFonts w:ascii="Arial" w:hAnsi="Arial" w:cs="Arial"/>
          <w:b/>
          <w:sz w:val="24"/>
          <w:szCs w:val="28"/>
        </w:rPr>
        <w:tab/>
      </w:r>
    </w:p>
    <w:p w:rsidR="009E093C" w:rsidRPr="00ED2C0D" w:rsidRDefault="009E093C" w:rsidP="009E093C">
      <w:pPr>
        <w:spacing w:line="360" w:lineRule="auto"/>
        <w:ind w:firstLine="708"/>
        <w:jc w:val="both"/>
        <w:rPr>
          <w:rFonts w:ascii="Arial" w:eastAsia="Times New Roman" w:hAnsi="Arial" w:cs="Arial"/>
          <w:bCs/>
          <w:color w:val="000000"/>
          <w:sz w:val="24"/>
          <w:szCs w:val="24"/>
          <w:lang w:eastAsia="pt-BR"/>
        </w:rPr>
      </w:pPr>
      <w:r w:rsidRPr="00ED2C0D">
        <w:rPr>
          <w:rFonts w:ascii="Arial" w:hAnsi="Arial" w:cs="Arial"/>
          <w:sz w:val="24"/>
          <w:szCs w:val="24"/>
        </w:rPr>
        <w:t xml:space="preserve">A sequência mais frequente de nível crescente de fluorescência entre os professores e alunos foi C - B - D - F - A - E (61,11% em ambos). Seguido da sequencia </w:t>
      </w:r>
      <w:r w:rsidRPr="00ED2C0D">
        <w:rPr>
          <w:rFonts w:ascii="Arial" w:eastAsia="Times New Roman" w:hAnsi="Arial" w:cs="Arial"/>
          <w:bCs/>
          <w:color w:val="000000"/>
          <w:sz w:val="24"/>
          <w:szCs w:val="24"/>
          <w:lang w:eastAsia="pt-BR"/>
        </w:rPr>
        <w:t xml:space="preserve">C - D - B - F - A – E (33,33% dos professores e 27,77% dos alunos). Gráfico </w:t>
      </w:r>
      <w:proofErr w:type="gramStart"/>
      <w:r w:rsidRPr="00ED2C0D">
        <w:rPr>
          <w:rFonts w:ascii="Arial" w:eastAsia="Times New Roman" w:hAnsi="Arial" w:cs="Arial"/>
          <w:bCs/>
          <w:color w:val="000000"/>
          <w:sz w:val="24"/>
          <w:szCs w:val="24"/>
          <w:lang w:eastAsia="pt-BR"/>
        </w:rPr>
        <w:t>3</w:t>
      </w:r>
      <w:proofErr w:type="gramEnd"/>
      <w:r>
        <w:rPr>
          <w:rFonts w:ascii="Arial" w:eastAsia="Times New Roman" w:hAnsi="Arial" w:cs="Arial"/>
          <w:bCs/>
          <w:color w:val="000000"/>
          <w:sz w:val="24"/>
          <w:szCs w:val="24"/>
          <w:lang w:eastAsia="pt-BR"/>
        </w:rPr>
        <w:t xml:space="preserve"> e 4</w:t>
      </w:r>
      <w:r w:rsidRPr="00ED2C0D">
        <w:rPr>
          <w:rFonts w:ascii="Arial" w:eastAsia="Times New Roman" w:hAnsi="Arial" w:cs="Arial"/>
          <w:bCs/>
          <w:color w:val="000000"/>
          <w:sz w:val="24"/>
          <w:szCs w:val="24"/>
          <w:lang w:eastAsia="pt-BR"/>
        </w:rPr>
        <w:t>.</w:t>
      </w:r>
    </w:p>
    <w:p w:rsidR="009E093C" w:rsidRPr="00ED2C0D" w:rsidRDefault="009E093C" w:rsidP="009E093C">
      <w:pPr>
        <w:spacing w:line="360" w:lineRule="auto"/>
        <w:ind w:firstLine="708"/>
        <w:jc w:val="both"/>
        <w:rPr>
          <w:rFonts w:ascii="Arial" w:eastAsia="Times New Roman" w:hAnsi="Arial" w:cs="Arial"/>
          <w:b/>
          <w:bCs/>
          <w:color w:val="000000"/>
          <w:sz w:val="24"/>
          <w:szCs w:val="24"/>
          <w:lang w:eastAsia="pt-BR"/>
        </w:rPr>
      </w:pPr>
    </w:p>
    <w:p w:rsidR="009E093C" w:rsidRPr="00ED2C0D" w:rsidRDefault="009E093C" w:rsidP="009E093C">
      <w:pPr>
        <w:spacing w:line="360" w:lineRule="auto"/>
        <w:jc w:val="both"/>
        <w:rPr>
          <w:rFonts w:ascii="Arial" w:hAnsi="Arial" w:cs="Arial"/>
          <w:sz w:val="24"/>
          <w:szCs w:val="28"/>
        </w:rPr>
      </w:pPr>
      <w:r w:rsidRPr="00ED2C0D">
        <w:rPr>
          <w:rFonts w:ascii="Arial" w:hAnsi="Arial" w:cs="Arial"/>
          <w:b/>
          <w:sz w:val="24"/>
          <w:szCs w:val="28"/>
        </w:rPr>
        <w:t xml:space="preserve">GRÁFICO </w:t>
      </w:r>
      <w:proofErr w:type="gramStart"/>
      <w:r w:rsidRPr="00ED2C0D">
        <w:rPr>
          <w:rFonts w:ascii="Arial" w:hAnsi="Arial" w:cs="Arial"/>
          <w:b/>
          <w:sz w:val="24"/>
          <w:szCs w:val="28"/>
        </w:rPr>
        <w:t>3</w:t>
      </w:r>
      <w:proofErr w:type="gramEnd"/>
      <w:r w:rsidRPr="00ED2C0D">
        <w:rPr>
          <w:rFonts w:ascii="Arial" w:hAnsi="Arial" w:cs="Arial"/>
          <w:b/>
          <w:sz w:val="24"/>
          <w:szCs w:val="28"/>
        </w:rPr>
        <w:t>:</w:t>
      </w:r>
      <w:r w:rsidRPr="00ED2C0D">
        <w:rPr>
          <w:rFonts w:ascii="Arial" w:hAnsi="Arial" w:cs="Arial"/>
          <w:sz w:val="24"/>
          <w:szCs w:val="28"/>
        </w:rPr>
        <w:t xml:space="preserve"> Classificação das amostras de resina composta em ordem crescente de fluorescência entre os professores</w:t>
      </w:r>
    </w:p>
    <w:p w:rsidR="009E093C" w:rsidRPr="00ED2C0D" w:rsidRDefault="009E093C" w:rsidP="009E093C">
      <w:pPr>
        <w:spacing w:line="360" w:lineRule="auto"/>
        <w:jc w:val="both"/>
        <w:rPr>
          <w:rFonts w:ascii="Arial" w:hAnsi="Arial" w:cs="Arial"/>
          <w:b/>
          <w:sz w:val="24"/>
          <w:szCs w:val="28"/>
        </w:rPr>
      </w:pPr>
      <w:r w:rsidRPr="00ED2C0D">
        <w:rPr>
          <w:rFonts w:ascii="Arial" w:hAnsi="Arial" w:cs="Arial"/>
          <w:noProof/>
          <w:lang w:eastAsia="pt-BR"/>
        </w:rPr>
        <w:drawing>
          <wp:inline distT="0" distB="0" distL="0" distR="0">
            <wp:extent cx="5401339" cy="2456121"/>
            <wp:effectExtent l="19050" t="0" r="27911" b="1329"/>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E093C" w:rsidRDefault="009E093C" w:rsidP="009E093C">
      <w:pPr>
        <w:spacing w:line="360" w:lineRule="auto"/>
        <w:jc w:val="both"/>
        <w:rPr>
          <w:rFonts w:ascii="Arial" w:hAnsi="Arial" w:cs="Arial"/>
          <w:b/>
          <w:sz w:val="24"/>
          <w:szCs w:val="28"/>
        </w:rPr>
      </w:pPr>
      <w:r w:rsidRPr="00ED2C0D">
        <w:rPr>
          <w:rFonts w:ascii="Arial" w:hAnsi="Arial" w:cs="Arial"/>
          <w:b/>
          <w:sz w:val="24"/>
          <w:szCs w:val="28"/>
        </w:rPr>
        <w:lastRenderedPageBreak/>
        <w:tab/>
      </w:r>
    </w:p>
    <w:p w:rsidR="009E093C" w:rsidRPr="00ED2C0D" w:rsidRDefault="009E093C" w:rsidP="009E093C">
      <w:pPr>
        <w:spacing w:line="360" w:lineRule="auto"/>
        <w:jc w:val="both"/>
        <w:rPr>
          <w:rFonts w:ascii="Arial" w:hAnsi="Arial" w:cs="Arial"/>
          <w:sz w:val="24"/>
          <w:szCs w:val="28"/>
        </w:rPr>
      </w:pPr>
      <w:r>
        <w:rPr>
          <w:rFonts w:ascii="Arial" w:hAnsi="Arial" w:cs="Arial"/>
          <w:b/>
          <w:sz w:val="24"/>
          <w:szCs w:val="28"/>
        </w:rPr>
        <w:t xml:space="preserve">GRÁFICO </w:t>
      </w:r>
      <w:proofErr w:type="gramStart"/>
      <w:r>
        <w:rPr>
          <w:rFonts w:ascii="Arial" w:hAnsi="Arial" w:cs="Arial"/>
          <w:b/>
          <w:sz w:val="24"/>
          <w:szCs w:val="28"/>
        </w:rPr>
        <w:t>4</w:t>
      </w:r>
      <w:proofErr w:type="gramEnd"/>
      <w:r w:rsidRPr="00ED2C0D">
        <w:rPr>
          <w:rFonts w:ascii="Arial" w:hAnsi="Arial" w:cs="Arial"/>
          <w:b/>
          <w:sz w:val="24"/>
          <w:szCs w:val="28"/>
        </w:rPr>
        <w:t>:</w:t>
      </w:r>
      <w:r w:rsidRPr="00ED2C0D">
        <w:rPr>
          <w:rFonts w:ascii="Arial" w:hAnsi="Arial" w:cs="Arial"/>
          <w:sz w:val="24"/>
          <w:szCs w:val="28"/>
        </w:rPr>
        <w:t xml:space="preserve"> Classificação das amostras de resina composta em ordem crescente de fluorescência entre os </w:t>
      </w:r>
      <w:r>
        <w:rPr>
          <w:rFonts w:ascii="Arial" w:hAnsi="Arial" w:cs="Arial"/>
          <w:sz w:val="24"/>
          <w:szCs w:val="28"/>
        </w:rPr>
        <w:t>alunos.</w:t>
      </w:r>
    </w:p>
    <w:p w:rsidR="009E093C" w:rsidRDefault="009E093C" w:rsidP="009E093C">
      <w:pPr>
        <w:spacing w:line="360" w:lineRule="auto"/>
        <w:jc w:val="both"/>
        <w:rPr>
          <w:rFonts w:ascii="Arial" w:hAnsi="Arial" w:cs="Arial"/>
          <w:b/>
          <w:sz w:val="24"/>
          <w:szCs w:val="28"/>
        </w:rPr>
      </w:pPr>
      <w:r>
        <w:rPr>
          <w:noProof/>
          <w:lang w:eastAsia="pt-BR"/>
        </w:rPr>
        <w:drawing>
          <wp:inline distT="0" distB="0" distL="0" distR="0">
            <wp:extent cx="5400040" cy="2631588"/>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E093C" w:rsidRDefault="009E093C" w:rsidP="009E093C">
      <w:pPr>
        <w:spacing w:line="360" w:lineRule="auto"/>
        <w:jc w:val="both"/>
        <w:rPr>
          <w:rFonts w:ascii="Arial" w:hAnsi="Arial" w:cs="Arial"/>
          <w:b/>
          <w:sz w:val="24"/>
          <w:szCs w:val="28"/>
        </w:rPr>
      </w:pPr>
    </w:p>
    <w:p w:rsidR="009E093C" w:rsidRPr="00ED2C0D" w:rsidRDefault="009E093C" w:rsidP="009E093C">
      <w:pPr>
        <w:spacing w:line="360" w:lineRule="auto"/>
        <w:ind w:firstLine="708"/>
        <w:jc w:val="both"/>
        <w:rPr>
          <w:rFonts w:ascii="Arial" w:hAnsi="Arial" w:cs="Arial"/>
          <w:sz w:val="24"/>
          <w:szCs w:val="28"/>
        </w:rPr>
      </w:pPr>
      <w:r w:rsidRPr="00ED2C0D">
        <w:rPr>
          <w:rFonts w:ascii="Arial" w:hAnsi="Arial" w:cs="Arial"/>
          <w:sz w:val="24"/>
          <w:szCs w:val="28"/>
        </w:rPr>
        <w:t xml:space="preserve">Quando perguntados quais resinas apresentavam grau de fluorescência equivalente entre si, 11,11% dos professores disseram que as amostras B e D são iguais e 5,55% disseram serem as amostras B e F. Já entre os alunos o percentual B e D </w:t>
      </w:r>
      <w:proofErr w:type="gramStart"/>
      <w:r w:rsidRPr="00ED2C0D">
        <w:rPr>
          <w:rFonts w:ascii="Arial" w:hAnsi="Arial" w:cs="Arial"/>
          <w:sz w:val="24"/>
          <w:szCs w:val="28"/>
        </w:rPr>
        <w:t>aumentou</w:t>
      </w:r>
      <w:proofErr w:type="gramEnd"/>
      <w:r w:rsidRPr="00ED2C0D">
        <w:rPr>
          <w:rFonts w:ascii="Arial" w:hAnsi="Arial" w:cs="Arial"/>
          <w:sz w:val="24"/>
          <w:szCs w:val="28"/>
        </w:rPr>
        <w:t xml:space="preserve"> para 22,22% e 5,55% disseram que as amostras D e F são iguais.</w:t>
      </w:r>
    </w:p>
    <w:p w:rsidR="009E093C" w:rsidRPr="00ED2C0D" w:rsidRDefault="009E093C" w:rsidP="009E093C">
      <w:pPr>
        <w:spacing w:line="360" w:lineRule="auto"/>
        <w:jc w:val="both"/>
        <w:rPr>
          <w:rFonts w:ascii="Arial" w:hAnsi="Arial" w:cs="Arial"/>
          <w:b/>
          <w:sz w:val="24"/>
          <w:szCs w:val="28"/>
        </w:rPr>
      </w:pPr>
    </w:p>
    <w:p w:rsidR="009E093C" w:rsidRPr="00ED2C0D" w:rsidRDefault="009E093C" w:rsidP="009E093C">
      <w:pPr>
        <w:spacing w:line="360" w:lineRule="auto"/>
        <w:jc w:val="both"/>
        <w:rPr>
          <w:rFonts w:ascii="Arial" w:hAnsi="Arial" w:cs="Arial"/>
          <w:b/>
          <w:sz w:val="28"/>
          <w:szCs w:val="28"/>
        </w:rPr>
      </w:pPr>
      <w:proofErr w:type="gramStart"/>
      <w:r w:rsidRPr="00ED2C0D">
        <w:rPr>
          <w:rFonts w:ascii="Arial" w:hAnsi="Arial" w:cs="Arial"/>
          <w:b/>
          <w:sz w:val="28"/>
          <w:szCs w:val="28"/>
        </w:rPr>
        <w:t>5</w:t>
      </w:r>
      <w:proofErr w:type="gramEnd"/>
      <w:r w:rsidRPr="00ED2C0D">
        <w:rPr>
          <w:rFonts w:ascii="Arial" w:hAnsi="Arial" w:cs="Arial"/>
          <w:b/>
          <w:sz w:val="28"/>
          <w:szCs w:val="28"/>
        </w:rPr>
        <w:t xml:space="preserve"> DISCUSSÃO</w:t>
      </w:r>
    </w:p>
    <w:p w:rsidR="009E093C" w:rsidRPr="00ED2C0D" w:rsidRDefault="009E093C" w:rsidP="009E093C">
      <w:pPr>
        <w:spacing w:line="360" w:lineRule="auto"/>
        <w:jc w:val="both"/>
        <w:rPr>
          <w:rFonts w:ascii="Arial" w:hAnsi="Arial" w:cs="Arial"/>
          <w:b/>
          <w:sz w:val="28"/>
          <w:szCs w:val="28"/>
        </w:rPr>
      </w:pP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b/>
          <w:sz w:val="28"/>
          <w:szCs w:val="28"/>
        </w:rPr>
        <w:tab/>
      </w:r>
      <w:r w:rsidRPr="00ED2C0D">
        <w:rPr>
          <w:rFonts w:ascii="Arial" w:hAnsi="Arial" w:cs="Arial"/>
          <w:sz w:val="24"/>
          <w:szCs w:val="28"/>
        </w:rPr>
        <w:t>O Cirurgião Dentista muitas vezes encontra-se em situações delicadas e difíceis na sua clínica diária. Desta forma, a seleção de cor é um desafio a ser vencido sempre que envolve procedimentos restauradores estéticos (PORTEIRO, 2011)</w:t>
      </w:r>
      <w:r w:rsidR="00190508">
        <w:rPr>
          <w:rFonts w:ascii="Arial" w:hAnsi="Arial" w:cs="Arial"/>
          <w:sz w:val="24"/>
          <w:szCs w:val="28"/>
        </w:rPr>
        <w:t>.</w:t>
      </w:r>
      <w:r w:rsidRPr="00ED2C0D">
        <w:rPr>
          <w:rFonts w:ascii="Arial" w:hAnsi="Arial" w:cs="Arial"/>
          <w:sz w:val="24"/>
          <w:szCs w:val="28"/>
        </w:rPr>
        <w:t xml:space="preserve"> </w:t>
      </w:r>
    </w:p>
    <w:p w:rsidR="009E093C" w:rsidRPr="00ED2C0D" w:rsidRDefault="009E093C" w:rsidP="009E093C">
      <w:pPr>
        <w:spacing w:after="0" w:line="360" w:lineRule="auto"/>
        <w:ind w:firstLine="708"/>
        <w:jc w:val="both"/>
        <w:rPr>
          <w:rFonts w:ascii="Arial" w:hAnsi="Arial" w:cs="Arial"/>
          <w:sz w:val="24"/>
          <w:szCs w:val="28"/>
        </w:rPr>
      </w:pPr>
      <w:r w:rsidRPr="00ED2C0D">
        <w:rPr>
          <w:rFonts w:ascii="Arial" w:hAnsi="Arial" w:cs="Arial"/>
          <w:sz w:val="24"/>
          <w:szCs w:val="28"/>
        </w:rPr>
        <w:t xml:space="preserve">A condição ideal é de que toda resina composta possuísse comportamento óptico igual ou semelhante </w:t>
      </w:r>
      <w:proofErr w:type="gramStart"/>
      <w:r w:rsidRPr="00ED2C0D">
        <w:rPr>
          <w:rFonts w:ascii="Arial" w:hAnsi="Arial" w:cs="Arial"/>
          <w:sz w:val="24"/>
          <w:szCs w:val="28"/>
        </w:rPr>
        <w:t>a</w:t>
      </w:r>
      <w:proofErr w:type="gramEnd"/>
      <w:r w:rsidRPr="00ED2C0D">
        <w:rPr>
          <w:rFonts w:ascii="Arial" w:hAnsi="Arial" w:cs="Arial"/>
          <w:sz w:val="24"/>
          <w:szCs w:val="28"/>
        </w:rPr>
        <w:t xml:space="preserve"> estrutura natural (MACEDO </w:t>
      </w:r>
      <w:r w:rsidRPr="00114A31">
        <w:rPr>
          <w:rFonts w:ascii="Arial" w:hAnsi="Arial" w:cs="Arial"/>
          <w:i/>
          <w:sz w:val="24"/>
          <w:szCs w:val="28"/>
        </w:rPr>
        <w:t>et al,</w:t>
      </w:r>
      <w:r w:rsidRPr="00ED2C0D">
        <w:rPr>
          <w:rFonts w:ascii="Arial" w:hAnsi="Arial" w:cs="Arial"/>
          <w:sz w:val="24"/>
          <w:szCs w:val="28"/>
        </w:rPr>
        <w:t xml:space="preserve"> 2005; VIEIRA, 2007). Sendo assim, o que é observado no dente é esperado no </w:t>
      </w:r>
      <w:r w:rsidRPr="00ED2C0D">
        <w:rPr>
          <w:rFonts w:ascii="Arial" w:hAnsi="Arial" w:cs="Arial"/>
          <w:sz w:val="24"/>
          <w:szCs w:val="28"/>
        </w:rPr>
        <w:lastRenderedPageBreak/>
        <w:t xml:space="preserve">material restaurador, contudo, a intensidade e o tipo de substância fluorescente são segredos dos fabricantes o que torna a fluorescência diferente entre as marcas comerciais de resina </w:t>
      </w:r>
      <w:proofErr w:type="gramStart"/>
      <w:r w:rsidRPr="00ED2C0D">
        <w:rPr>
          <w:rFonts w:ascii="Arial" w:hAnsi="Arial" w:cs="Arial"/>
          <w:sz w:val="24"/>
          <w:szCs w:val="28"/>
        </w:rPr>
        <w:t>composta</w:t>
      </w:r>
      <w:proofErr w:type="gramEnd"/>
      <w:r w:rsidRPr="00ED2C0D">
        <w:rPr>
          <w:rFonts w:ascii="Arial" w:hAnsi="Arial" w:cs="Arial"/>
          <w:sz w:val="24"/>
          <w:szCs w:val="28"/>
        </w:rPr>
        <w:t xml:space="preserve"> </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Algumas resinas compostas podem apresentar comportamentos ópticos diferentes dependendo do tipo de luz que é irradiado sobre ela. Assim, resinas iluminadas com luz branca apresentam-se satisfatoriamente estéticas, porém, quando iluminadas por luz ultravioleta tornam-se insatisfatórias (CARLINO e CASEMIRO, 2007). Este fenômeno é evide</w:t>
      </w:r>
      <w:r>
        <w:rPr>
          <w:rFonts w:ascii="Arial" w:hAnsi="Arial" w:cs="Arial"/>
          <w:sz w:val="24"/>
          <w:szCs w:val="28"/>
        </w:rPr>
        <w:t>nte ao observarmos as amostras E</w:t>
      </w:r>
      <w:r w:rsidRPr="00ED2C0D">
        <w:rPr>
          <w:rFonts w:ascii="Arial" w:hAnsi="Arial" w:cs="Arial"/>
          <w:sz w:val="24"/>
          <w:szCs w:val="28"/>
        </w:rPr>
        <w:t xml:space="preserve"> (</w:t>
      </w:r>
      <w:r>
        <w:rPr>
          <w:rFonts w:ascii="Arial" w:hAnsi="Arial" w:cs="Arial"/>
          <w:sz w:val="24"/>
          <w:szCs w:val="28"/>
        </w:rPr>
        <w:t>Prisma APH</w:t>
      </w:r>
      <w:r w:rsidRPr="00ED2C0D">
        <w:rPr>
          <w:rFonts w:ascii="Arial" w:hAnsi="Arial" w:cs="Arial"/>
          <w:sz w:val="24"/>
          <w:szCs w:val="28"/>
        </w:rPr>
        <w:t xml:space="preserve">) e C (Z100) ambas apresentam-se satisfatórias </w:t>
      </w:r>
      <w:proofErr w:type="gramStart"/>
      <w:r w:rsidRPr="00ED2C0D">
        <w:rPr>
          <w:rFonts w:ascii="Arial" w:hAnsi="Arial" w:cs="Arial"/>
          <w:sz w:val="24"/>
          <w:szCs w:val="28"/>
        </w:rPr>
        <w:t>sob iluminação</w:t>
      </w:r>
      <w:proofErr w:type="gramEnd"/>
      <w:r w:rsidRPr="00ED2C0D">
        <w:rPr>
          <w:rFonts w:ascii="Arial" w:hAnsi="Arial" w:cs="Arial"/>
          <w:sz w:val="24"/>
          <w:szCs w:val="28"/>
        </w:rPr>
        <w:t xml:space="preserve"> da luz branca, todavia, insatisfa</w:t>
      </w:r>
      <w:r>
        <w:rPr>
          <w:rFonts w:ascii="Arial" w:hAnsi="Arial" w:cs="Arial"/>
          <w:sz w:val="24"/>
          <w:szCs w:val="28"/>
        </w:rPr>
        <w:t>tórias à luz ultravioleta onde E</w:t>
      </w:r>
      <w:r w:rsidRPr="00ED2C0D">
        <w:rPr>
          <w:rFonts w:ascii="Arial" w:hAnsi="Arial" w:cs="Arial"/>
          <w:sz w:val="24"/>
          <w:szCs w:val="28"/>
        </w:rPr>
        <w:t xml:space="preserve"> com uma fluorescência bem maior e C praticamente sem fluorescência.</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 xml:space="preserve"> O presente trabalho teve como objetivo avaliar pelo método visual o comportamento de seis marcas de resinas compostas. Não foi avaliado o grau absoluto da intensidade da fluorescência e sim a diferença visual entre as marcas comerciais. Vários trabalhos utilizam a mesma metodologia como MACEDO (2005), BUSATO (2006), VIEIRA (2007), BUENO (2010).</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Para simularmos um ambiente no qual predominasse a luz ultravioleta sem que a mesma incidisse diretamente nos olhos do observador foi construída uma câmara escura. Esta metodologia também pode ser observada nos trabalhos de MACEDO (2005) e VIEIRA (2007).</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 xml:space="preserve">No que diz respeito </w:t>
      </w:r>
      <w:proofErr w:type="gramStart"/>
      <w:r w:rsidRPr="00ED2C0D">
        <w:rPr>
          <w:rFonts w:ascii="Arial" w:hAnsi="Arial" w:cs="Arial"/>
          <w:sz w:val="24"/>
          <w:szCs w:val="28"/>
        </w:rPr>
        <w:t>a</w:t>
      </w:r>
      <w:proofErr w:type="gramEnd"/>
      <w:r w:rsidRPr="00ED2C0D">
        <w:rPr>
          <w:rFonts w:ascii="Arial" w:hAnsi="Arial" w:cs="Arial"/>
          <w:sz w:val="24"/>
          <w:szCs w:val="28"/>
        </w:rPr>
        <w:t xml:space="preserve"> escolha e calibragem dos observadores, optamos pela não calibragem do observador (observador cego) com o objetivo de termos uma resposta que se aproximasse mais da realidade clínica. Ao selecionarmos professores de diversas especialidades e alunos concluintes podemos ter uma comparação interessante entre o entendimento do fenômeno e a percepção dos diferentes graus de fluorescência.</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 xml:space="preserve">Na análise dos resultados observamos algumas singularidades entre os dois grupos de observadores. Para os dois grupos a amostra C (Z100) foi a que apresentou o menor grau de fluorescência. Este fato também foi observado no trabalho de MACEDO (2005). Observa-se também um padrão classificatório de fluorescência entre as resinas pelos dois grupos. </w:t>
      </w:r>
    </w:p>
    <w:p w:rsidR="009E093C" w:rsidRPr="00ED2C0D" w:rsidRDefault="009E093C" w:rsidP="009E093C">
      <w:pPr>
        <w:spacing w:after="0" w:line="360" w:lineRule="auto"/>
        <w:jc w:val="both"/>
        <w:rPr>
          <w:rFonts w:ascii="Arial" w:hAnsi="Arial" w:cs="Arial"/>
          <w:sz w:val="24"/>
          <w:szCs w:val="28"/>
        </w:rPr>
      </w:pPr>
      <w:r w:rsidRPr="00ED2C0D">
        <w:rPr>
          <w:rFonts w:ascii="Arial" w:hAnsi="Arial" w:cs="Arial"/>
          <w:sz w:val="24"/>
          <w:szCs w:val="28"/>
        </w:rPr>
        <w:tab/>
        <w:t xml:space="preserve">Na pesquisa de BUSATO (2006) a forma de classificação escolhida foi a visual por meio de fotografias. Acreditamos que se este método proposto fosse aplicado nas seis amostras o resultado provavelmente teria sido diferente. </w:t>
      </w:r>
      <w:r w:rsidRPr="00ED2C0D">
        <w:rPr>
          <w:rFonts w:ascii="Arial" w:hAnsi="Arial" w:cs="Arial"/>
          <w:sz w:val="24"/>
          <w:szCs w:val="28"/>
        </w:rPr>
        <w:lastRenderedPageBreak/>
        <w:t xml:space="preserve">Conduto, a intenção desta pesquisa foi de observarmos o comportamento </w:t>
      </w:r>
      <w:proofErr w:type="gramStart"/>
      <w:r w:rsidRPr="00ED2C0D">
        <w:rPr>
          <w:rFonts w:ascii="Arial" w:hAnsi="Arial" w:cs="Arial"/>
          <w:sz w:val="24"/>
          <w:szCs w:val="28"/>
        </w:rPr>
        <w:t>dos matérias</w:t>
      </w:r>
      <w:proofErr w:type="gramEnd"/>
      <w:r w:rsidRPr="00ED2C0D">
        <w:rPr>
          <w:rFonts w:ascii="Arial" w:hAnsi="Arial" w:cs="Arial"/>
          <w:sz w:val="24"/>
          <w:szCs w:val="28"/>
        </w:rPr>
        <w:t xml:space="preserve"> em ambiente de luz negra, como em boates, sendo assim a distância do observador da amostra e o método visual apenas, foram levados em consideração.</w:t>
      </w:r>
    </w:p>
    <w:p w:rsidR="009E093C" w:rsidRPr="00ED2C0D" w:rsidRDefault="009E093C" w:rsidP="009E093C">
      <w:pPr>
        <w:spacing w:line="360" w:lineRule="auto"/>
        <w:jc w:val="both"/>
        <w:rPr>
          <w:rFonts w:ascii="Arial" w:hAnsi="Arial" w:cs="Arial"/>
          <w:sz w:val="24"/>
          <w:szCs w:val="28"/>
        </w:rPr>
      </w:pPr>
      <w:r w:rsidRPr="00ED2C0D">
        <w:rPr>
          <w:rFonts w:ascii="Arial" w:hAnsi="Arial" w:cs="Arial"/>
          <w:sz w:val="24"/>
          <w:szCs w:val="28"/>
        </w:rPr>
        <w:tab/>
      </w:r>
    </w:p>
    <w:p w:rsidR="009E093C" w:rsidRPr="00ED2C0D" w:rsidRDefault="009E093C" w:rsidP="009E093C">
      <w:pPr>
        <w:spacing w:line="360" w:lineRule="auto"/>
        <w:jc w:val="both"/>
        <w:rPr>
          <w:rFonts w:ascii="Arial" w:hAnsi="Arial" w:cs="Arial"/>
          <w:b/>
          <w:sz w:val="24"/>
          <w:szCs w:val="28"/>
        </w:rPr>
      </w:pPr>
      <w:r w:rsidRPr="00ED2C0D">
        <w:rPr>
          <w:rFonts w:ascii="Arial" w:hAnsi="Arial" w:cs="Arial"/>
          <w:b/>
          <w:sz w:val="24"/>
          <w:szCs w:val="28"/>
        </w:rPr>
        <w:tab/>
      </w:r>
    </w:p>
    <w:p w:rsidR="009E093C" w:rsidRPr="00ED2C0D" w:rsidRDefault="009E093C" w:rsidP="009E093C">
      <w:pPr>
        <w:spacing w:line="360" w:lineRule="auto"/>
        <w:jc w:val="both"/>
        <w:rPr>
          <w:rFonts w:ascii="Arial" w:hAnsi="Arial" w:cs="Arial"/>
          <w:b/>
          <w:sz w:val="28"/>
          <w:szCs w:val="28"/>
        </w:rPr>
      </w:pPr>
      <w:proofErr w:type="gramStart"/>
      <w:r w:rsidRPr="00ED2C0D">
        <w:rPr>
          <w:rFonts w:ascii="Arial" w:hAnsi="Arial" w:cs="Arial"/>
          <w:b/>
          <w:sz w:val="28"/>
          <w:szCs w:val="28"/>
        </w:rPr>
        <w:t>6</w:t>
      </w:r>
      <w:proofErr w:type="gramEnd"/>
      <w:r w:rsidRPr="00ED2C0D">
        <w:rPr>
          <w:rFonts w:ascii="Arial" w:hAnsi="Arial" w:cs="Arial"/>
          <w:b/>
          <w:sz w:val="28"/>
          <w:szCs w:val="28"/>
        </w:rPr>
        <w:t xml:space="preserve"> CONCLUSÃO</w:t>
      </w:r>
    </w:p>
    <w:p w:rsidR="009E093C" w:rsidRPr="00ED2C0D" w:rsidRDefault="009E093C" w:rsidP="009E093C">
      <w:pPr>
        <w:spacing w:line="360" w:lineRule="auto"/>
        <w:jc w:val="both"/>
        <w:rPr>
          <w:rFonts w:ascii="Arial" w:hAnsi="Arial" w:cs="Arial"/>
          <w:b/>
          <w:sz w:val="28"/>
          <w:szCs w:val="28"/>
        </w:rPr>
      </w:pPr>
    </w:p>
    <w:p w:rsidR="009E093C" w:rsidRPr="00ED2C0D" w:rsidRDefault="009E093C" w:rsidP="009E093C">
      <w:pPr>
        <w:spacing w:line="360" w:lineRule="auto"/>
        <w:jc w:val="both"/>
        <w:rPr>
          <w:rFonts w:ascii="Arial" w:hAnsi="Arial" w:cs="Arial"/>
          <w:sz w:val="24"/>
          <w:szCs w:val="28"/>
        </w:rPr>
      </w:pPr>
      <w:r w:rsidRPr="00ED2C0D">
        <w:rPr>
          <w:rFonts w:ascii="Arial" w:hAnsi="Arial" w:cs="Arial"/>
          <w:b/>
          <w:sz w:val="28"/>
          <w:szCs w:val="28"/>
        </w:rPr>
        <w:tab/>
      </w:r>
      <w:r w:rsidRPr="00ED2C0D">
        <w:rPr>
          <w:rFonts w:ascii="Arial" w:hAnsi="Arial" w:cs="Arial"/>
          <w:sz w:val="24"/>
          <w:szCs w:val="28"/>
        </w:rPr>
        <w:t>Os resultados da pesquisa permitiram classificar os materiais e concluímos que:</w:t>
      </w:r>
    </w:p>
    <w:p w:rsidR="009E093C" w:rsidRPr="00ED2C0D" w:rsidRDefault="009E093C" w:rsidP="009E093C">
      <w:pPr>
        <w:pStyle w:val="PargrafodaLista"/>
        <w:numPr>
          <w:ilvl w:val="0"/>
          <w:numId w:val="1"/>
        </w:numPr>
        <w:spacing w:line="360" w:lineRule="auto"/>
        <w:ind w:left="714" w:hanging="357"/>
        <w:jc w:val="both"/>
        <w:rPr>
          <w:rFonts w:ascii="Arial" w:hAnsi="Arial" w:cs="Arial"/>
          <w:sz w:val="24"/>
          <w:szCs w:val="28"/>
        </w:rPr>
      </w:pPr>
      <w:r w:rsidRPr="00ED2C0D">
        <w:rPr>
          <w:rFonts w:ascii="Arial" w:hAnsi="Arial" w:cs="Arial"/>
          <w:sz w:val="24"/>
          <w:szCs w:val="28"/>
        </w:rPr>
        <w:t>Houve diferença visual de fluorescência entre as amostras estudadas;</w:t>
      </w:r>
    </w:p>
    <w:p w:rsidR="009E093C" w:rsidRDefault="009E093C" w:rsidP="009E093C">
      <w:pPr>
        <w:pStyle w:val="PargrafodaLista"/>
        <w:numPr>
          <w:ilvl w:val="0"/>
          <w:numId w:val="1"/>
        </w:numPr>
        <w:spacing w:line="360" w:lineRule="auto"/>
        <w:ind w:left="714" w:hanging="357"/>
        <w:jc w:val="both"/>
        <w:rPr>
          <w:rFonts w:ascii="Arial" w:hAnsi="Arial" w:cs="Arial"/>
          <w:sz w:val="24"/>
          <w:szCs w:val="28"/>
        </w:rPr>
      </w:pPr>
      <w:r w:rsidRPr="00ED2C0D">
        <w:rPr>
          <w:rFonts w:ascii="Arial" w:hAnsi="Arial" w:cs="Arial"/>
          <w:sz w:val="24"/>
          <w:szCs w:val="28"/>
        </w:rPr>
        <w:t xml:space="preserve">A resina </w:t>
      </w:r>
      <w:r>
        <w:rPr>
          <w:rFonts w:ascii="Arial" w:hAnsi="Arial" w:cs="Arial"/>
          <w:sz w:val="24"/>
          <w:szCs w:val="28"/>
        </w:rPr>
        <w:t>composta Z100 apresentou</w:t>
      </w:r>
      <w:r w:rsidRPr="00ED2C0D">
        <w:rPr>
          <w:rFonts w:ascii="Arial" w:hAnsi="Arial" w:cs="Arial"/>
          <w:sz w:val="24"/>
          <w:szCs w:val="28"/>
        </w:rPr>
        <w:t xml:space="preserve"> o menor grau de fluorescência;</w:t>
      </w:r>
    </w:p>
    <w:p w:rsidR="009E093C" w:rsidRPr="00ED2C0D" w:rsidRDefault="009E093C" w:rsidP="009E093C">
      <w:pPr>
        <w:pStyle w:val="PargrafodaLista"/>
        <w:numPr>
          <w:ilvl w:val="0"/>
          <w:numId w:val="1"/>
        </w:numPr>
        <w:spacing w:line="360" w:lineRule="auto"/>
        <w:ind w:left="714" w:hanging="357"/>
        <w:jc w:val="both"/>
        <w:rPr>
          <w:rFonts w:ascii="Arial" w:hAnsi="Arial" w:cs="Arial"/>
          <w:sz w:val="24"/>
          <w:szCs w:val="28"/>
        </w:rPr>
      </w:pPr>
      <w:r>
        <w:rPr>
          <w:rFonts w:ascii="Arial" w:hAnsi="Arial" w:cs="Arial"/>
          <w:sz w:val="24"/>
          <w:szCs w:val="28"/>
        </w:rPr>
        <w:t xml:space="preserve">A resina composta Prisma APH apresentou o maior grau de fluorescência. </w:t>
      </w:r>
    </w:p>
    <w:p w:rsidR="009E093C" w:rsidRDefault="009E093C" w:rsidP="009E093C">
      <w:pPr>
        <w:pStyle w:val="PargrafodaLista"/>
        <w:numPr>
          <w:ilvl w:val="0"/>
          <w:numId w:val="1"/>
        </w:numPr>
        <w:spacing w:line="360" w:lineRule="auto"/>
        <w:ind w:left="714" w:hanging="357"/>
        <w:jc w:val="both"/>
        <w:rPr>
          <w:rFonts w:ascii="Arial" w:hAnsi="Arial" w:cs="Arial"/>
          <w:sz w:val="24"/>
          <w:szCs w:val="28"/>
        </w:rPr>
      </w:pPr>
      <w:r w:rsidRPr="00ED2C0D">
        <w:rPr>
          <w:rFonts w:ascii="Arial" w:hAnsi="Arial" w:cs="Arial"/>
          <w:sz w:val="24"/>
          <w:szCs w:val="28"/>
        </w:rPr>
        <w:t>A resina composta Fill Magic apresentou grau de fluorescência mais próximo da estrutura dentária.</w:t>
      </w:r>
    </w:p>
    <w:p w:rsidR="009E093C" w:rsidRDefault="009E093C" w:rsidP="009E093C">
      <w:pPr>
        <w:spacing w:line="360" w:lineRule="auto"/>
        <w:ind w:left="357"/>
        <w:jc w:val="center"/>
        <w:rPr>
          <w:rFonts w:ascii="Arial" w:hAnsi="Arial" w:cs="Arial"/>
          <w:b/>
          <w:sz w:val="28"/>
          <w:szCs w:val="28"/>
        </w:rPr>
      </w:pPr>
    </w:p>
    <w:p w:rsidR="009E093C" w:rsidRPr="00485936" w:rsidRDefault="009E093C" w:rsidP="009E093C">
      <w:pPr>
        <w:spacing w:line="240" w:lineRule="auto"/>
        <w:jc w:val="center"/>
        <w:rPr>
          <w:rFonts w:ascii="Arial" w:hAnsi="Arial" w:cs="Arial"/>
          <w:b/>
          <w:sz w:val="24"/>
          <w:szCs w:val="28"/>
        </w:rPr>
      </w:pPr>
      <w:r w:rsidRPr="00ED2C0D">
        <w:rPr>
          <w:rFonts w:ascii="Arial" w:hAnsi="Arial" w:cs="Arial"/>
          <w:b/>
          <w:sz w:val="28"/>
          <w:szCs w:val="28"/>
          <w:shd w:val="clear" w:color="auto" w:fill="FFFFFF"/>
        </w:rPr>
        <w:t>REFERÊNCIAS</w:t>
      </w:r>
    </w:p>
    <w:p w:rsidR="00190508"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 xml:space="preserve">ARANHA, Ana Cecília Corrêa; MITSUI, Fabio </w:t>
      </w:r>
      <w:proofErr w:type="spellStart"/>
      <w:r w:rsidRPr="00EA2AAB">
        <w:rPr>
          <w:rFonts w:ascii="Arial" w:hAnsi="Arial" w:cs="Arial"/>
          <w:color w:val="000000" w:themeColor="text1"/>
          <w:sz w:val="24"/>
          <w:szCs w:val="24"/>
          <w:shd w:val="clear" w:color="auto" w:fill="FFFFFF"/>
        </w:rPr>
        <w:t>Hiroyuki</w:t>
      </w:r>
      <w:proofErr w:type="spellEnd"/>
      <w:r>
        <w:rPr>
          <w:rFonts w:ascii="Arial" w:hAnsi="Arial" w:cs="Arial"/>
          <w:color w:val="000000" w:themeColor="text1"/>
          <w:sz w:val="24"/>
          <w:szCs w:val="24"/>
          <w:shd w:val="clear" w:color="auto" w:fill="FFFFFF"/>
        </w:rPr>
        <w:t xml:space="preserve"> </w:t>
      </w:r>
      <w:proofErr w:type="spellStart"/>
      <w:r w:rsidRPr="00EA2AAB">
        <w:rPr>
          <w:rFonts w:ascii="Arial" w:hAnsi="Arial" w:cs="Arial"/>
          <w:color w:val="000000" w:themeColor="text1"/>
          <w:sz w:val="24"/>
          <w:szCs w:val="24"/>
          <w:shd w:val="clear" w:color="auto" w:fill="FFFFFF"/>
        </w:rPr>
        <w:t>Ogata</w:t>
      </w:r>
      <w:proofErr w:type="spellEnd"/>
      <w:r w:rsidRPr="00EA2AAB">
        <w:rPr>
          <w:rFonts w:ascii="Arial" w:hAnsi="Arial" w:cs="Arial"/>
          <w:color w:val="000000" w:themeColor="text1"/>
          <w:sz w:val="24"/>
          <w:szCs w:val="24"/>
          <w:shd w:val="clear" w:color="auto" w:fill="FFFFFF"/>
        </w:rPr>
        <w:t>; MARCHI, Giselle Maria. Facetas Diretas em Resina Composta Pós-</w:t>
      </w:r>
      <w:proofErr w:type="spellStart"/>
      <w:r w:rsidRPr="00EA2AAB">
        <w:rPr>
          <w:rFonts w:ascii="Arial" w:hAnsi="Arial" w:cs="Arial"/>
          <w:color w:val="000000" w:themeColor="text1"/>
          <w:sz w:val="24"/>
          <w:szCs w:val="24"/>
          <w:shd w:val="clear" w:color="auto" w:fill="FFFFFF"/>
        </w:rPr>
        <w:t>microabrasão</w:t>
      </w:r>
      <w:proofErr w:type="spellEnd"/>
      <w:r w:rsidRPr="00EA2AAB">
        <w:rPr>
          <w:rFonts w:ascii="Arial" w:hAnsi="Arial" w:cs="Arial"/>
          <w:color w:val="000000" w:themeColor="text1"/>
          <w:sz w:val="24"/>
          <w:szCs w:val="24"/>
          <w:shd w:val="clear" w:color="auto" w:fill="FFFFFF"/>
        </w:rPr>
        <w:t xml:space="preserve"> – Relato de Caso Clínico.</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 xml:space="preserve">Jornal Brasileiro de </w:t>
      </w:r>
      <w:proofErr w:type="spellStart"/>
      <w:r w:rsidRPr="00EA2AAB">
        <w:rPr>
          <w:rStyle w:val="Forte"/>
          <w:rFonts w:ascii="Arial" w:hAnsi="Arial" w:cs="Arial"/>
          <w:color w:val="000000" w:themeColor="text1"/>
          <w:sz w:val="24"/>
          <w:szCs w:val="24"/>
          <w:shd w:val="clear" w:color="auto" w:fill="FFFFFF"/>
        </w:rPr>
        <w:t>Dentística</w:t>
      </w:r>
      <w:proofErr w:type="spellEnd"/>
      <w:r>
        <w:rPr>
          <w:rStyle w:val="Forte"/>
          <w:rFonts w:ascii="Arial" w:hAnsi="Arial" w:cs="Arial"/>
          <w:color w:val="000000" w:themeColor="text1"/>
          <w:sz w:val="24"/>
          <w:szCs w:val="24"/>
          <w:shd w:val="clear" w:color="auto" w:fill="FFFFFF"/>
        </w:rPr>
        <w:t xml:space="preserve"> </w:t>
      </w:r>
      <w:r w:rsidRPr="00EA2AAB">
        <w:rPr>
          <w:rStyle w:val="Forte"/>
          <w:rFonts w:ascii="Arial" w:hAnsi="Arial" w:cs="Arial"/>
          <w:color w:val="000000" w:themeColor="text1"/>
          <w:sz w:val="24"/>
          <w:szCs w:val="24"/>
          <w:shd w:val="clear" w:color="auto" w:fill="FFFFFF"/>
        </w:rPr>
        <w:t>&amp; Estética,</w:t>
      </w:r>
      <w:r w:rsidRPr="00EA2AAB">
        <w:rPr>
          <w:rStyle w:val="apple-converted-space"/>
          <w:rFonts w:ascii="Arial" w:hAnsi="Arial" w:cs="Arial"/>
          <w:b/>
          <w:bCs/>
          <w:color w:val="000000" w:themeColor="text1"/>
          <w:sz w:val="24"/>
          <w:szCs w:val="24"/>
          <w:shd w:val="clear" w:color="auto" w:fill="FFFFFF"/>
        </w:rPr>
        <w:t> </w:t>
      </w:r>
      <w:r w:rsidRPr="00EA2AAB">
        <w:rPr>
          <w:rFonts w:ascii="Arial" w:hAnsi="Arial" w:cs="Arial"/>
          <w:color w:val="000000" w:themeColor="text1"/>
          <w:sz w:val="24"/>
          <w:szCs w:val="24"/>
          <w:shd w:val="clear" w:color="auto" w:fill="FFFFFF"/>
        </w:rPr>
        <w:t xml:space="preserve">Curitiba, p. 72-78. </w:t>
      </w:r>
      <w:proofErr w:type="gramStart"/>
      <w:r w:rsidRPr="00EA2AAB">
        <w:rPr>
          <w:rFonts w:ascii="Arial" w:hAnsi="Arial" w:cs="Arial"/>
          <w:color w:val="000000" w:themeColor="text1"/>
          <w:sz w:val="24"/>
          <w:szCs w:val="24"/>
          <w:shd w:val="clear" w:color="auto" w:fill="FFFFFF"/>
        </w:rPr>
        <w:t>mar.</w:t>
      </w:r>
      <w:proofErr w:type="gramEnd"/>
      <w:r w:rsidRPr="00EA2AAB">
        <w:rPr>
          <w:rFonts w:ascii="Arial" w:hAnsi="Arial" w:cs="Arial"/>
          <w:color w:val="000000" w:themeColor="text1"/>
          <w:sz w:val="24"/>
          <w:szCs w:val="24"/>
          <w:shd w:val="clear" w:color="auto" w:fill="FFFFFF"/>
        </w:rPr>
        <w:t xml:space="preserve"> 2003.</w:t>
      </w:r>
    </w:p>
    <w:p w:rsidR="00190508" w:rsidRDefault="00190508" w:rsidP="00190508">
      <w:pPr>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 xml:space="preserve">BISPO, Luciano </w:t>
      </w:r>
      <w:proofErr w:type="spellStart"/>
      <w:r w:rsidRPr="00EA2AAB">
        <w:rPr>
          <w:rFonts w:ascii="Arial" w:hAnsi="Arial" w:cs="Arial"/>
          <w:color w:val="000000" w:themeColor="text1"/>
          <w:sz w:val="24"/>
          <w:szCs w:val="24"/>
          <w:shd w:val="clear" w:color="auto" w:fill="FFFFFF"/>
        </w:rPr>
        <w:t>Bonatelli</w:t>
      </w:r>
      <w:proofErr w:type="spellEnd"/>
      <w:r w:rsidRPr="00EA2AAB">
        <w:rPr>
          <w:rFonts w:ascii="Arial" w:hAnsi="Arial" w:cs="Arial"/>
          <w:color w:val="000000" w:themeColor="text1"/>
          <w:sz w:val="24"/>
          <w:szCs w:val="24"/>
          <w:shd w:val="clear" w:color="auto" w:fill="FFFFFF"/>
        </w:rPr>
        <w:t>. RESINA COMPOSTA NANOPARTICULADA: HÁ SUPERIORIDADE NO SEU EMPREGO?</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 xml:space="preserve">Revista </w:t>
      </w:r>
      <w:proofErr w:type="spellStart"/>
      <w:r w:rsidRPr="00EA2AAB">
        <w:rPr>
          <w:rStyle w:val="Forte"/>
          <w:rFonts w:ascii="Arial" w:hAnsi="Arial" w:cs="Arial"/>
          <w:color w:val="000000" w:themeColor="text1"/>
          <w:sz w:val="24"/>
          <w:szCs w:val="24"/>
          <w:shd w:val="clear" w:color="auto" w:fill="FFFFFF"/>
        </w:rPr>
        <w:t>Dentística</w:t>
      </w:r>
      <w:proofErr w:type="spellEnd"/>
      <w:r>
        <w:rPr>
          <w:rStyle w:val="Forte"/>
          <w:rFonts w:ascii="Arial" w:hAnsi="Arial" w:cs="Arial"/>
          <w:color w:val="000000" w:themeColor="text1"/>
          <w:sz w:val="24"/>
          <w:szCs w:val="24"/>
          <w:shd w:val="clear" w:color="auto" w:fill="FFFFFF"/>
        </w:rPr>
        <w:t xml:space="preserve"> </w:t>
      </w:r>
      <w:proofErr w:type="spellStart"/>
      <w:r w:rsidRPr="00EA2AAB">
        <w:rPr>
          <w:rStyle w:val="Forte"/>
          <w:rFonts w:ascii="Arial" w:hAnsi="Arial" w:cs="Arial"/>
          <w:color w:val="000000" w:themeColor="text1"/>
          <w:sz w:val="24"/>
          <w:szCs w:val="24"/>
          <w:shd w:val="clear" w:color="auto" w:fill="FFFFFF"/>
        </w:rPr>
        <w:t>On</w:t>
      </w:r>
      <w:proofErr w:type="spellEnd"/>
      <w:r>
        <w:rPr>
          <w:rStyle w:val="Forte"/>
          <w:rFonts w:ascii="Arial" w:hAnsi="Arial" w:cs="Arial"/>
          <w:color w:val="000000" w:themeColor="text1"/>
          <w:sz w:val="24"/>
          <w:szCs w:val="24"/>
          <w:shd w:val="clear" w:color="auto" w:fill="FFFFFF"/>
        </w:rPr>
        <w:t xml:space="preserve"> </w:t>
      </w:r>
      <w:proofErr w:type="spellStart"/>
      <w:r w:rsidRPr="00EA2AAB">
        <w:rPr>
          <w:rStyle w:val="Forte"/>
          <w:rFonts w:ascii="Arial" w:hAnsi="Arial" w:cs="Arial"/>
          <w:color w:val="000000" w:themeColor="text1"/>
          <w:sz w:val="24"/>
          <w:szCs w:val="24"/>
          <w:shd w:val="clear" w:color="auto" w:fill="FFFFFF"/>
        </w:rPr>
        <w:t>Line</w:t>
      </w:r>
      <w:proofErr w:type="spellEnd"/>
      <w:r w:rsidRPr="00EA2AAB">
        <w:rPr>
          <w:rFonts w:ascii="Arial" w:hAnsi="Arial" w:cs="Arial"/>
          <w:color w:val="000000" w:themeColor="text1"/>
          <w:sz w:val="24"/>
          <w:szCs w:val="24"/>
          <w:shd w:val="clear" w:color="auto" w:fill="FFFFFF"/>
        </w:rPr>
        <w:t>, Universidade Federal de Santa Maria, n. 19, p.21-24, 2010.</w:t>
      </w:r>
    </w:p>
    <w:p w:rsidR="00190508" w:rsidRDefault="00190508" w:rsidP="00190508">
      <w:pPr>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 xml:space="preserve">BUENO, Renata </w:t>
      </w:r>
      <w:proofErr w:type="spellStart"/>
      <w:proofErr w:type="gramStart"/>
      <w:r w:rsidRPr="00EA2AAB">
        <w:rPr>
          <w:rFonts w:ascii="Arial" w:hAnsi="Arial" w:cs="Arial"/>
          <w:color w:val="000000" w:themeColor="text1"/>
          <w:sz w:val="24"/>
          <w:szCs w:val="24"/>
          <w:shd w:val="clear" w:color="auto" w:fill="FFFFFF"/>
        </w:rPr>
        <w:t>PláRizzolo</w:t>
      </w:r>
      <w:proofErr w:type="spellEnd"/>
      <w:proofErr w:type="gramEnd"/>
      <w:r w:rsidRPr="00EA2AAB">
        <w:rPr>
          <w:rFonts w:ascii="Arial" w:hAnsi="Arial" w:cs="Arial"/>
          <w:color w:val="000000" w:themeColor="text1"/>
          <w:sz w:val="24"/>
          <w:szCs w:val="24"/>
          <w:shd w:val="clear" w:color="auto" w:fill="FFFFFF"/>
        </w:rPr>
        <w:t>.</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Efeito de agentes clareadores à base de peróxido de hidrogênio sobre a fluorescência de resinas compostas.</w:t>
      </w:r>
      <w:r w:rsidRPr="00EA2AAB">
        <w:rPr>
          <w:rFonts w:ascii="Arial" w:hAnsi="Arial" w:cs="Arial"/>
          <w:color w:val="000000" w:themeColor="text1"/>
          <w:sz w:val="24"/>
          <w:szCs w:val="24"/>
          <w:shd w:val="clear" w:color="auto" w:fill="FFFFFF"/>
        </w:rPr>
        <w:t>2010. 44 f. Dissertação (Mestrado) - Universidade Federal de Santa Maria, Rio Grande do Sul, 2010.</w:t>
      </w:r>
    </w:p>
    <w:p w:rsidR="009E093C" w:rsidRDefault="009E093C" w:rsidP="009E093C">
      <w:pPr>
        <w:tabs>
          <w:tab w:val="left" w:pos="3690"/>
          <w:tab w:val="left" w:pos="6465"/>
        </w:tabs>
        <w:autoSpaceDE w:val="0"/>
        <w:autoSpaceDN w:val="0"/>
        <w:adjustRightInd w:val="0"/>
        <w:spacing w:after="0" w:line="360" w:lineRule="auto"/>
        <w:ind w:firstLine="708"/>
        <w:jc w:val="both"/>
        <w:rPr>
          <w:rFonts w:ascii="Arial" w:hAnsi="Arial" w:cs="Arial"/>
          <w:b/>
          <w:sz w:val="28"/>
          <w:szCs w:val="28"/>
          <w:shd w:val="clear" w:color="auto" w:fill="FFFFFF"/>
        </w:rPr>
      </w:pPr>
    </w:p>
    <w:p w:rsidR="009E093C" w:rsidRPr="00ED2C0D" w:rsidRDefault="009E093C" w:rsidP="009E093C">
      <w:pPr>
        <w:tabs>
          <w:tab w:val="left" w:pos="3690"/>
          <w:tab w:val="left" w:pos="6465"/>
        </w:tabs>
        <w:autoSpaceDE w:val="0"/>
        <w:autoSpaceDN w:val="0"/>
        <w:adjustRightInd w:val="0"/>
        <w:spacing w:after="0" w:line="360" w:lineRule="auto"/>
        <w:ind w:firstLine="708"/>
        <w:jc w:val="both"/>
        <w:rPr>
          <w:rFonts w:ascii="Arial" w:hAnsi="Arial" w:cs="Arial"/>
          <w:b/>
          <w:sz w:val="28"/>
          <w:szCs w:val="28"/>
          <w:shd w:val="clear" w:color="auto" w:fill="FFFFFF"/>
        </w:rPr>
      </w:pPr>
    </w:p>
    <w:p w:rsidR="009E093C" w:rsidRPr="00EA2AAB" w:rsidRDefault="009E093C" w:rsidP="009E093C">
      <w:pPr>
        <w:autoSpaceDE w:val="0"/>
        <w:autoSpaceDN w:val="0"/>
        <w:adjustRightInd w:val="0"/>
        <w:spacing w:after="0" w:line="240" w:lineRule="auto"/>
        <w:jc w:val="both"/>
        <w:rPr>
          <w:rFonts w:ascii="Arial" w:hAnsi="Arial" w:cs="Arial"/>
          <w:sz w:val="24"/>
          <w:szCs w:val="24"/>
          <w:shd w:val="clear" w:color="auto" w:fill="FFFFFF"/>
        </w:rPr>
      </w:pPr>
      <w:r w:rsidRPr="00EA2AAB">
        <w:rPr>
          <w:rFonts w:ascii="Arial" w:hAnsi="Arial" w:cs="Arial"/>
          <w:sz w:val="24"/>
          <w:szCs w:val="24"/>
          <w:shd w:val="clear" w:color="auto" w:fill="FFFFFF"/>
        </w:rPr>
        <w:t xml:space="preserve">BUSATO, Adair Luiz </w:t>
      </w:r>
      <w:proofErr w:type="spellStart"/>
      <w:r w:rsidRPr="00EA2AAB">
        <w:rPr>
          <w:rFonts w:ascii="Arial" w:hAnsi="Arial" w:cs="Arial"/>
          <w:sz w:val="24"/>
          <w:szCs w:val="24"/>
          <w:shd w:val="clear" w:color="auto" w:fill="FFFFFF"/>
        </w:rPr>
        <w:t>Stefaneloet</w:t>
      </w:r>
      <w:proofErr w:type="spellEnd"/>
      <w:r w:rsidRPr="00EA2AAB">
        <w:rPr>
          <w:rFonts w:ascii="Arial" w:hAnsi="Arial" w:cs="Arial"/>
          <w:sz w:val="24"/>
          <w:szCs w:val="24"/>
          <w:shd w:val="clear" w:color="auto" w:fill="FFFFFF"/>
        </w:rPr>
        <w:t xml:space="preserve"> al. Comparação De Fluorescência Entre Resinas Compostas Restauradoras E A Estrutura Dental Hígida – IN VIVO.</w:t>
      </w:r>
      <w:r w:rsidRPr="00EA2AAB">
        <w:rPr>
          <w:rStyle w:val="apple-converted-space"/>
          <w:rFonts w:ascii="Arial" w:hAnsi="Arial" w:cs="Arial"/>
          <w:sz w:val="24"/>
          <w:szCs w:val="24"/>
          <w:shd w:val="clear" w:color="auto" w:fill="FFFFFF"/>
        </w:rPr>
        <w:t> </w:t>
      </w:r>
      <w:r w:rsidRPr="00EA2AAB">
        <w:rPr>
          <w:rStyle w:val="Forte"/>
          <w:rFonts w:ascii="Arial" w:hAnsi="Arial" w:cs="Arial"/>
          <w:sz w:val="24"/>
          <w:szCs w:val="24"/>
          <w:shd w:val="clear" w:color="auto" w:fill="FFFFFF"/>
        </w:rPr>
        <w:t>Revista Odontológica de Araçatuba</w:t>
      </w:r>
      <w:r w:rsidRPr="00EA2AAB">
        <w:rPr>
          <w:rFonts w:ascii="Arial" w:hAnsi="Arial" w:cs="Arial"/>
          <w:sz w:val="24"/>
          <w:szCs w:val="24"/>
          <w:shd w:val="clear" w:color="auto" w:fill="FFFFFF"/>
        </w:rPr>
        <w:t>, Araçatuba, v. 27, n. 02, p.142-147, dez. 2006.</w:t>
      </w:r>
    </w:p>
    <w:p w:rsidR="009E093C" w:rsidRDefault="009E093C" w:rsidP="009E093C">
      <w:pPr>
        <w:autoSpaceDE w:val="0"/>
        <w:autoSpaceDN w:val="0"/>
        <w:adjustRightInd w:val="0"/>
        <w:spacing w:after="0" w:line="240" w:lineRule="auto"/>
        <w:jc w:val="both"/>
        <w:rPr>
          <w:rFonts w:ascii="Arial" w:eastAsia="Times New Roman" w:hAnsi="Arial" w:cs="Arial"/>
          <w:sz w:val="24"/>
          <w:szCs w:val="24"/>
          <w:lang w:eastAsia="pt-BR"/>
        </w:rPr>
      </w:pP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sz w:val="24"/>
          <w:szCs w:val="24"/>
        </w:rPr>
      </w:pPr>
      <w:r w:rsidRPr="00EA2AAB">
        <w:rPr>
          <w:rFonts w:ascii="Arial" w:hAnsi="Arial" w:cs="Arial"/>
          <w:sz w:val="24"/>
          <w:szCs w:val="24"/>
        </w:rPr>
        <w:t xml:space="preserve">CARDOSO, Renan Menezes </w:t>
      </w:r>
      <w:proofErr w:type="gramStart"/>
      <w:r w:rsidRPr="00EA2AAB">
        <w:rPr>
          <w:rFonts w:ascii="Arial" w:hAnsi="Arial" w:cs="Arial"/>
          <w:sz w:val="24"/>
          <w:szCs w:val="24"/>
        </w:rPr>
        <w:t>et</w:t>
      </w:r>
      <w:proofErr w:type="gramEnd"/>
      <w:r w:rsidRPr="00EA2AAB">
        <w:rPr>
          <w:rFonts w:ascii="Arial" w:hAnsi="Arial" w:cs="Arial"/>
          <w:sz w:val="24"/>
          <w:szCs w:val="24"/>
        </w:rPr>
        <w:t xml:space="preserve"> al. Aplicação clínica das resinas de nanotecnologia. </w:t>
      </w:r>
      <w:r w:rsidRPr="00EA2AAB">
        <w:rPr>
          <w:rFonts w:ascii="Arial" w:hAnsi="Arial" w:cs="Arial"/>
          <w:b/>
          <w:sz w:val="24"/>
          <w:szCs w:val="24"/>
        </w:rPr>
        <w:t>Odontologia. Clín.-</w:t>
      </w:r>
      <w:proofErr w:type="spellStart"/>
      <w:r w:rsidRPr="00EA2AAB">
        <w:rPr>
          <w:rFonts w:ascii="Arial" w:hAnsi="Arial" w:cs="Arial"/>
          <w:b/>
          <w:sz w:val="24"/>
          <w:szCs w:val="24"/>
        </w:rPr>
        <w:t>científ</w:t>
      </w:r>
      <w:proofErr w:type="spellEnd"/>
      <w:proofErr w:type="gramStart"/>
      <w:r w:rsidRPr="00EA2AAB">
        <w:rPr>
          <w:rFonts w:ascii="Arial" w:hAnsi="Arial" w:cs="Arial"/>
          <w:b/>
          <w:sz w:val="24"/>
          <w:szCs w:val="24"/>
        </w:rPr>
        <w:t>.,</w:t>
      </w:r>
      <w:proofErr w:type="gramEnd"/>
      <w:r w:rsidRPr="00EA2AAB">
        <w:rPr>
          <w:rFonts w:ascii="Arial" w:hAnsi="Arial" w:cs="Arial"/>
          <w:b/>
          <w:sz w:val="24"/>
          <w:szCs w:val="24"/>
        </w:rPr>
        <w:t xml:space="preserve"> Recife</w:t>
      </w:r>
      <w:r w:rsidRPr="00EA2AAB">
        <w:rPr>
          <w:rFonts w:ascii="Arial" w:hAnsi="Arial" w:cs="Arial"/>
          <w:sz w:val="24"/>
          <w:szCs w:val="24"/>
        </w:rPr>
        <w:t>, Recife, v. 4, n. 7, p.357-362, dez. 2008.</w:t>
      </w: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Pr="00EA2AAB" w:rsidRDefault="00190508" w:rsidP="00190508">
      <w:pPr>
        <w:spacing w:after="0" w:line="240" w:lineRule="auto"/>
        <w:jc w:val="both"/>
        <w:rPr>
          <w:rFonts w:ascii="Arial" w:hAnsi="Arial" w:cs="Arial"/>
          <w:sz w:val="24"/>
          <w:szCs w:val="24"/>
        </w:rPr>
      </w:pPr>
      <w:r w:rsidRPr="00EA2AAB">
        <w:rPr>
          <w:rFonts w:ascii="Arial" w:hAnsi="Arial" w:cs="Arial"/>
          <w:sz w:val="24"/>
          <w:szCs w:val="24"/>
        </w:rPr>
        <w:t xml:space="preserve">CARLINO, Gisela Vânia; CASEMIRO, Luciana </w:t>
      </w:r>
      <w:proofErr w:type="spellStart"/>
      <w:r w:rsidRPr="00EA2AAB">
        <w:rPr>
          <w:rFonts w:ascii="Arial" w:hAnsi="Arial" w:cs="Arial"/>
          <w:sz w:val="24"/>
          <w:szCs w:val="24"/>
        </w:rPr>
        <w:t>Assirati</w:t>
      </w:r>
      <w:proofErr w:type="spellEnd"/>
      <w:r w:rsidRPr="00EA2AAB">
        <w:rPr>
          <w:rFonts w:ascii="Arial" w:hAnsi="Arial" w:cs="Arial"/>
          <w:sz w:val="24"/>
          <w:szCs w:val="24"/>
        </w:rPr>
        <w:t xml:space="preserve">. </w:t>
      </w:r>
      <w:r w:rsidRPr="00EA2AAB">
        <w:rPr>
          <w:rStyle w:val="Forte"/>
          <w:rFonts w:ascii="Arial" w:hAnsi="Arial" w:cs="Arial"/>
          <w:sz w:val="24"/>
          <w:szCs w:val="24"/>
        </w:rPr>
        <w:t xml:space="preserve">Avaliação do comportamento óptico de compósitos odontológicos </w:t>
      </w:r>
      <w:proofErr w:type="gramStart"/>
      <w:r w:rsidRPr="00EA2AAB">
        <w:rPr>
          <w:rStyle w:val="Forte"/>
          <w:rFonts w:ascii="Arial" w:hAnsi="Arial" w:cs="Arial"/>
          <w:sz w:val="24"/>
          <w:szCs w:val="24"/>
        </w:rPr>
        <w:t>sob luz</w:t>
      </w:r>
      <w:proofErr w:type="gramEnd"/>
      <w:r w:rsidRPr="00EA2AAB">
        <w:rPr>
          <w:rStyle w:val="Forte"/>
          <w:rFonts w:ascii="Arial" w:hAnsi="Arial" w:cs="Arial"/>
          <w:sz w:val="24"/>
          <w:szCs w:val="24"/>
        </w:rPr>
        <w:t xml:space="preserve"> ultravioleta. </w:t>
      </w:r>
      <w:r w:rsidRPr="00EA2AAB">
        <w:rPr>
          <w:rFonts w:ascii="Arial" w:hAnsi="Arial" w:cs="Arial"/>
          <w:sz w:val="24"/>
          <w:szCs w:val="24"/>
        </w:rPr>
        <w:t>Disponível em: &lt;www.unifran.br/2007/processoSeletivo/.../Gisela_Vania_Carlino.pdf&gt;. Acesso em: 18 out. 2012.</w:t>
      </w: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COMARU, Juliana Amador. AVALIAÇÃO DE RESINAS COMPOSTAS ATRAVÉS DE UM DISPOSITIVO DE CAPTURA DE FLUORESCÊNCIA.</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Revista Educação</w:t>
      </w:r>
      <w:r w:rsidRPr="00EA2AAB">
        <w:rPr>
          <w:rFonts w:ascii="Arial" w:hAnsi="Arial" w:cs="Arial"/>
          <w:color w:val="000000" w:themeColor="text1"/>
          <w:sz w:val="24"/>
          <w:szCs w:val="24"/>
          <w:shd w:val="clear" w:color="auto" w:fill="FFFFFF"/>
        </w:rPr>
        <w:t>, Guarulhos, v. 4, n. 1, p.31-31, 2009</w:t>
      </w:r>
      <w:r>
        <w:rPr>
          <w:rFonts w:ascii="Arial" w:hAnsi="Arial" w:cs="Arial"/>
          <w:color w:val="000000" w:themeColor="text1"/>
          <w:sz w:val="24"/>
          <w:szCs w:val="24"/>
          <w:shd w:val="clear" w:color="auto" w:fill="FFFFFF"/>
        </w:rPr>
        <w:t>.</w:t>
      </w: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Pr="00EA2AAB" w:rsidRDefault="00190508" w:rsidP="00190508">
      <w:pPr>
        <w:spacing w:after="0" w:line="240" w:lineRule="auto"/>
        <w:jc w:val="both"/>
        <w:rPr>
          <w:rFonts w:ascii="Arial" w:hAnsi="Arial" w:cs="Arial"/>
          <w:sz w:val="24"/>
          <w:szCs w:val="24"/>
        </w:rPr>
      </w:pPr>
      <w:r w:rsidRPr="00EA2AAB">
        <w:rPr>
          <w:rFonts w:ascii="Arial" w:hAnsi="Arial" w:cs="Arial"/>
          <w:sz w:val="24"/>
          <w:szCs w:val="24"/>
        </w:rPr>
        <w:t xml:space="preserve">MACEDO, Manoel Roberto de Paula </w:t>
      </w:r>
      <w:proofErr w:type="gramStart"/>
      <w:r w:rsidRPr="00EA2AAB">
        <w:rPr>
          <w:rFonts w:ascii="Arial" w:hAnsi="Arial" w:cs="Arial"/>
          <w:sz w:val="24"/>
          <w:szCs w:val="24"/>
        </w:rPr>
        <w:t>et</w:t>
      </w:r>
      <w:proofErr w:type="gramEnd"/>
      <w:r w:rsidRPr="00EA2AAB">
        <w:rPr>
          <w:rFonts w:ascii="Arial" w:hAnsi="Arial" w:cs="Arial"/>
          <w:sz w:val="24"/>
          <w:szCs w:val="24"/>
        </w:rPr>
        <w:t xml:space="preserve"> al. Comparação da fluorescência de diversas marcas de resina composta. </w:t>
      </w:r>
      <w:r w:rsidRPr="00EA2AAB">
        <w:rPr>
          <w:rFonts w:ascii="Arial" w:hAnsi="Arial" w:cs="Arial"/>
          <w:b/>
          <w:sz w:val="24"/>
          <w:szCs w:val="24"/>
        </w:rPr>
        <w:t>Rev. Odontol. Univ. Cid. São Paulo</w:t>
      </w:r>
      <w:r w:rsidRPr="00EA2AAB">
        <w:rPr>
          <w:rFonts w:ascii="Arial" w:hAnsi="Arial" w:cs="Arial"/>
          <w:sz w:val="24"/>
          <w:szCs w:val="24"/>
        </w:rPr>
        <w:t>, São Paulo, v. 2, n. 17, p.111-117, ago. 2005.</w:t>
      </w: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190508" w:rsidRDefault="00190508" w:rsidP="009E093C">
      <w:pPr>
        <w:autoSpaceDE w:val="0"/>
        <w:autoSpaceDN w:val="0"/>
        <w:adjustRightInd w:val="0"/>
        <w:spacing w:after="0" w:line="240" w:lineRule="auto"/>
        <w:jc w:val="both"/>
        <w:rPr>
          <w:rFonts w:ascii="Arial" w:hAnsi="Arial" w:cs="Arial"/>
          <w:color w:val="000000" w:themeColor="text1"/>
          <w:sz w:val="24"/>
          <w:szCs w:val="24"/>
          <w:shd w:val="clear" w:color="auto" w:fill="FFFFFF"/>
        </w:rPr>
      </w:pPr>
    </w:p>
    <w:p w:rsidR="009E093C" w:rsidRPr="00EA2AAB" w:rsidRDefault="009E093C" w:rsidP="009E093C">
      <w:pPr>
        <w:autoSpaceDE w:val="0"/>
        <w:autoSpaceDN w:val="0"/>
        <w:adjustRightInd w:val="0"/>
        <w:spacing w:after="0" w:line="240" w:lineRule="auto"/>
        <w:jc w:val="both"/>
        <w:rPr>
          <w:rFonts w:ascii="Arial" w:hAnsi="Arial" w:cs="Arial"/>
          <w:sz w:val="24"/>
          <w:szCs w:val="24"/>
        </w:rPr>
      </w:pPr>
      <w:r w:rsidRPr="00EA2AAB">
        <w:rPr>
          <w:rFonts w:ascii="Arial" w:eastAsia="Times New Roman" w:hAnsi="Arial" w:cs="Arial"/>
          <w:sz w:val="24"/>
          <w:szCs w:val="24"/>
          <w:lang w:eastAsia="pt-BR"/>
        </w:rPr>
        <w:t xml:space="preserve">NETTO, Luciano; REIS, Rodrigo. Restabelecimento estético-funcional de dentes </w:t>
      </w:r>
      <w:proofErr w:type="spellStart"/>
      <w:r w:rsidRPr="00EA2AAB">
        <w:rPr>
          <w:rFonts w:ascii="Arial" w:eastAsia="Times New Roman" w:hAnsi="Arial" w:cs="Arial"/>
          <w:sz w:val="24"/>
          <w:szCs w:val="24"/>
          <w:lang w:eastAsia="pt-BR"/>
        </w:rPr>
        <w:t>ântero-superiores</w:t>
      </w:r>
      <w:proofErr w:type="spellEnd"/>
      <w:r w:rsidRPr="00EA2AAB">
        <w:rPr>
          <w:rFonts w:ascii="Arial" w:eastAsia="Times New Roman" w:hAnsi="Arial" w:cs="Arial"/>
          <w:sz w:val="24"/>
          <w:szCs w:val="24"/>
          <w:lang w:eastAsia="pt-BR"/>
        </w:rPr>
        <w:t xml:space="preserve"> com rara alteração de cor e forma. Relato de caso clínico. </w:t>
      </w:r>
      <w:r w:rsidRPr="00EA2AAB">
        <w:rPr>
          <w:rFonts w:ascii="Arial" w:eastAsia="Times New Roman" w:hAnsi="Arial" w:cs="Arial"/>
          <w:b/>
          <w:bCs/>
          <w:sz w:val="24"/>
          <w:szCs w:val="24"/>
          <w:lang w:eastAsia="pt-BR"/>
        </w:rPr>
        <w:t xml:space="preserve">Revista </w:t>
      </w:r>
      <w:proofErr w:type="spellStart"/>
      <w:r w:rsidRPr="00EA2AAB">
        <w:rPr>
          <w:rFonts w:ascii="Arial" w:eastAsia="Times New Roman" w:hAnsi="Arial" w:cs="Arial"/>
          <w:b/>
          <w:bCs/>
          <w:sz w:val="24"/>
          <w:szCs w:val="24"/>
          <w:lang w:eastAsia="pt-BR"/>
        </w:rPr>
        <w:t>Dentística</w:t>
      </w:r>
      <w:proofErr w:type="spellEnd"/>
      <w:r>
        <w:rPr>
          <w:rFonts w:ascii="Arial" w:eastAsia="Times New Roman" w:hAnsi="Arial" w:cs="Arial"/>
          <w:b/>
          <w:bCs/>
          <w:sz w:val="24"/>
          <w:szCs w:val="24"/>
          <w:lang w:eastAsia="pt-BR"/>
        </w:rPr>
        <w:t xml:space="preserve"> </w:t>
      </w:r>
      <w:proofErr w:type="spellStart"/>
      <w:r w:rsidRPr="00EA2AAB">
        <w:rPr>
          <w:rFonts w:ascii="Arial" w:eastAsia="Times New Roman" w:hAnsi="Arial" w:cs="Arial"/>
          <w:b/>
          <w:bCs/>
          <w:sz w:val="24"/>
          <w:szCs w:val="24"/>
          <w:lang w:eastAsia="pt-BR"/>
        </w:rPr>
        <w:t>On</w:t>
      </w:r>
      <w:proofErr w:type="spellEnd"/>
      <w:r>
        <w:rPr>
          <w:rFonts w:ascii="Arial" w:eastAsia="Times New Roman" w:hAnsi="Arial" w:cs="Arial"/>
          <w:b/>
          <w:bCs/>
          <w:sz w:val="24"/>
          <w:szCs w:val="24"/>
          <w:lang w:eastAsia="pt-BR"/>
        </w:rPr>
        <w:t xml:space="preserve"> </w:t>
      </w:r>
      <w:proofErr w:type="spellStart"/>
      <w:r w:rsidRPr="00EA2AAB">
        <w:rPr>
          <w:rFonts w:ascii="Arial" w:eastAsia="Times New Roman" w:hAnsi="Arial" w:cs="Arial"/>
          <w:b/>
          <w:bCs/>
          <w:sz w:val="24"/>
          <w:szCs w:val="24"/>
          <w:lang w:eastAsia="pt-BR"/>
        </w:rPr>
        <w:t>Line</w:t>
      </w:r>
      <w:proofErr w:type="spellEnd"/>
      <w:r w:rsidRPr="00EA2AAB">
        <w:rPr>
          <w:rFonts w:ascii="Arial" w:eastAsia="Times New Roman" w:hAnsi="Arial" w:cs="Arial"/>
          <w:sz w:val="24"/>
          <w:szCs w:val="24"/>
          <w:lang w:eastAsia="pt-BR"/>
        </w:rPr>
        <w:t>, Rio De Janeiro, n 20. , p.50-53, mar. 2011.</w:t>
      </w:r>
    </w:p>
    <w:p w:rsidR="009E093C" w:rsidRDefault="009E093C" w:rsidP="009E093C">
      <w:pPr>
        <w:spacing w:after="0" w:line="240" w:lineRule="auto"/>
        <w:jc w:val="both"/>
        <w:rPr>
          <w:rFonts w:ascii="Arial" w:hAnsi="Arial" w:cs="Arial"/>
          <w:sz w:val="24"/>
          <w:szCs w:val="24"/>
          <w:shd w:val="clear" w:color="auto" w:fill="FFFFFF"/>
        </w:rPr>
      </w:pPr>
    </w:p>
    <w:p w:rsidR="00190508" w:rsidRDefault="00190508" w:rsidP="009E093C">
      <w:pPr>
        <w:spacing w:after="0" w:line="240" w:lineRule="auto"/>
        <w:jc w:val="both"/>
        <w:rPr>
          <w:rFonts w:ascii="Arial" w:hAnsi="Arial" w:cs="Arial"/>
          <w:sz w:val="24"/>
          <w:szCs w:val="24"/>
          <w:shd w:val="clear" w:color="auto" w:fill="FFFFFF"/>
        </w:rPr>
      </w:pPr>
    </w:p>
    <w:p w:rsidR="00190508" w:rsidRPr="006F448B"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PORTERO, Priscila Paiva.</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AVALIAÇÃO INSTRUMENTAL DA CORRESPONDÊNCIA DE COR DE RESINAS COMPOSTAS EM FUNÇÃO DE ESCALA DE REFERÊNCIA, TONALIDADE, COMPOSIÇÃO E ESPESSURA.</w:t>
      </w:r>
      <w:r w:rsidRPr="00EA2AAB">
        <w:rPr>
          <w:rStyle w:val="apple-converted-space"/>
          <w:rFonts w:ascii="Arial" w:hAnsi="Arial" w:cs="Arial"/>
          <w:b/>
          <w:bCs/>
          <w:color w:val="000000" w:themeColor="text1"/>
          <w:sz w:val="24"/>
          <w:szCs w:val="24"/>
          <w:shd w:val="clear" w:color="auto" w:fill="FFFFFF"/>
        </w:rPr>
        <w:t> </w:t>
      </w:r>
      <w:r w:rsidRPr="00EA2AAB">
        <w:rPr>
          <w:rFonts w:ascii="Arial" w:hAnsi="Arial" w:cs="Arial"/>
          <w:color w:val="000000" w:themeColor="text1"/>
          <w:sz w:val="24"/>
          <w:szCs w:val="24"/>
          <w:shd w:val="clear" w:color="auto" w:fill="FFFFFF"/>
        </w:rPr>
        <w:t>2011. 138 f. Tese (Doutorado) - Universidade Estadual Paulista, Araraquara, 2011</w:t>
      </w:r>
      <w:r>
        <w:rPr>
          <w:rFonts w:ascii="Arial" w:hAnsi="Arial" w:cs="Arial"/>
          <w:color w:val="000000" w:themeColor="text1"/>
          <w:sz w:val="24"/>
          <w:szCs w:val="24"/>
          <w:shd w:val="clear" w:color="auto" w:fill="FFFFFF"/>
        </w:rPr>
        <w:t>.</w:t>
      </w:r>
    </w:p>
    <w:p w:rsidR="00190508" w:rsidRDefault="00190508" w:rsidP="009E093C">
      <w:pPr>
        <w:spacing w:after="0" w:line="240" w:lineRule="auto"/>
        <w:jc w:val="both"/>
        <w:rPr>
          <w:rFonts w:ascii="Arial" w:hAnsi="Arial" w:cs="Arial"/>
          <w:sz w:val="24"/>
          <w:szCs w:val="24"/>
          <w:shd w:val="clear" w:color="auto" w:fill="FFFFFF"/>
        </w:rPr>
      </w:pPr>
    </w:p>
    <w:p w:rsidR="00190508" w:rsidRDefault="00190508" w:rsidP="009E093C">
      <w:pPr>
        <w:spacing w:after="0" w:line="240" w:lineRule="auto"/>
        <w:jc w:val="both"/>
        <w:rPr>
          <w:rFonts w:ascii="Arial" w:hAnsi="Arial" w:cs="Arial"/>
          <w:sz w:val="24"/>
          <w:szCs w:val="24"/>
          <w:shd w:val="clear" w:color="auto" w:fill="FFFFFF"/>
        </w:rPr>
      </w:pPr>
    </w:p>
    <w:p w:rsidR="00190508"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 xml:space="preserve">SILVA, João Maurício Ferraz Da </w:t>
      </w:r>
      <w:proofErr w:type="gramStart"/>
      <w:r w:rsidRPr="00EA2AAB">
        <w:rPr>
          <w:rFonts w:ascii="Arial" w:hAnsi="Arial" w:cs="Arial"/>
          <w:color w:val="000000" w:themeColor="text1"/>
          <w:sz w:val="24"/>
          <w:szCs w:val="24"/>
          <w:shd w:val="clear" w:color="auto" w:fill="FFFFFF"/>
        </w:rPr>
        <w:t>et</w:t>
      </w:r>
      <w:proofErr w:type="gramEnd"/>
      <w:r w:rsidRPr="00EA2AAB">
        <w:rPr>
          <w:rFonts w:ascii="Arial" w:hAnsi="Arial" w:cs="Arial"/>
          <w:color w:val="000000" w:themeColor="text1"/>
          <w:sz w:val="24"/>
          <w:szCs w:val="24"/>
          <w:shd w:val="clear" w:color="auto" w:fill="FFFFFF"/>
        </w:rPr>
        <w:t xml:space="preserve"> al. Resinas compostas: estágio atual e perspectivas.</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 xml:space="preserve">Revista </w:t>
      </w:r>
      <w:proofErr w:type="spellStart"/>
      <w:r w:rsidRPr="00EA2AAB">
        <w:rPr>
          <w:rStyle w:val="Forte"/>
          <w:rFonts w:ascii="Arial" w:hAnsi="Arial" w:cs="Arial"/>
          <w:color w:val="000000" w:themeColor="text1"/>
          <w:sz w:val="24"/>
          <w:szCs w:val="24"/>
          <w:shd w:val="clear" w:color="auto" w:fill="FFFFFF"/>
        </w:rPr>
        <w:t>Odonto</w:t>
      </w:r>
      <w:proofErr w:type="spellEnd"/>
      <w:r w:rsidRPr="00EA2AAB">
        <w:rPr>
          <w:rFonts w:ascii="Arial" w:hAnsi="Arial" w:cs="Arial"/>
          <w:color w:val="000000" w:themeColor="text1"/>
          <w:sz w:val="24"/>
          <w:szCs w:val="24"/>
          <w:shd w:val="clear" w:color="auto" w:fill="FFFFFF"/>
        </w:rPr>
        <w:t>, São Bernardo do Campo, n. 32, p.98-104, dez. 2008.</w:t>
      </w:r>
    </w:p>
    <w:p w:rsidR="00190508" w:rsidRDefault="00190508" w:rsidP="009E093C">
      <w:pPr>
        <w:spacing w:after="0" w:line="240" w:lineRule="auto"/>
        <w:jc w:val="both"/>
        <w:rPr>
          <w:rFonts w:ascii="Arial" w:hAnsi="Arial" w:cs="Arial"/>
          <w:sz w:val="24"/>
          <w:szCs w:val="24"/>
          <w:shd w:val="clear" w:color="auto" w:fill="FFFFFF"/>
        </w:rPr>
      </w:pPr>
    </w:p>
    <w:p w:rsidR="00190508" w:rsidRDefault="00190508" w:rsidP="009E093C">
      <w:pPr>
        <w:spacing w:after="0" w:line="240" w:lineRule="auto"/>
        <w:jc w:val="both"/>
        <w:rPr>
          <w:rFonts w:ascii="Arial" w:hAnsi="Arial" w:cs="Arial"/>
          <w:sz w:val="24"/>
          <w:szCs w:val="24"/>
          <w:shd w:val="clear" w:color="auto" w:fill="FFFFFF"/>
        </w:rPr>
      </w:pPr>
    </w:p>
    <w:p w:rsidR="00190508" w:rsidRPr="00EA2AAB" w:rsidRDefault="00190508" w:rsidP="00190508">
      <w:pPr>
        <w:spacing w:after="0" w:line="240" w:lineRule="auto"/>
        <w:jc w:val="both"/>
        <w:rPr>
          <w:rFonts w:ascii="Arial" w:hAnsi="Arial" w:cs="Arial"/>
          <w:color w:val="000000" w:themeColor="text1"/>
          <w:sz w:val="24"/>
          <w:szCs w:val="24"/>
          <w:shd w:val="clear" w:color="auto" w:fill="FFFFFF"/>
        </w:rPr>
      </w:pPr>
      <w:r w:rsidRPr="00EA2AAB">
        <w:rPr>
          <w:rFonts w:ascii="Arial" w:hAnsi="Arial" w:cs="Arial"/>
          <w:color w:val="000000" w:themeColor="text1"/>
          <w:sz w:val="24"/>
          <w:szCs w:val="24"/>
          <w:shd w:val="clear" w:color="auto" w:fill="FFFFFF"/>
        </w:rPr>
        <w:t xml:space="preserve">SILVA, </w:t>
      </w:r>
      <w:proofErr w:type="spellStart"/>
      <w:r w:rsidRPr="00EA2AAB">
        <w:rPr>
          <w:rFonts w:ascii="Arial" w:hAnsi="Arial" w:cs="Arial"/>
          <w:color w:val="000000" w:themeColor="text1"/>
          <w:sz w:val="24"/>
          <w:szCs w:val="24"/>
          <w:shd w:val="clear" w:color="auto" w:fill="FFFFFF"/>
        </w:rPr>
        <w:t>Weider</w:t>
      </w:r>
      <w:proofErr w:type="spellEnd"/>
      <w:r w:rsidRPr="00EA2AAB">
        <w:rPr>
          <w:rFonts w:ascii="Arial" w:hAnsi="Arial" w:cs="Arial"/>
          <w:color w:val="000000" w:themeColor="text1"/>
          <w:sz w:val="24"/>
          <w:szCs w:val="24"/>
          <w:shd w:val="clear" w:color="auto" w:fill="FFFFFF"/>
        </w:rPr>
        <w:t>; CHIMELI, Talita. Transformando sorrisos com facetas diretas e indiretas.</w:t>
      </w:r>
      <w:r w:rsidRPr="00EA2AAB">
        <w:rPr>
          <w:rStyle w:val="apple-converted-space"/>
          <w:rFonts w:ascii="Arial" w:hAnsi="Arial" w:cs="Arial"/>
          <w:color w:val="000000" w:themeColor="text1"/>
          <w:sz w:val="24"/>
          <w:szCs w:val="24"/>
          <w:shd w:val="clear" w:color="auto" w:fill="FFFFFF"/>
        </w:rPr>
        <w:t> </w:t>
      </w:r>
      <w:r w:rsidRPr="00EA2AAB">
        <w:rPr>
          <w:rStyle w:val="Forte"/>
          <w:rFonts w:ascii="Arial" w:hAnsi="Arial" w:cs="Arial"/>
          <w:color w:val="000000" w:themeColor="text1"/>
          <w:sz w:val="24"/>
          <w:szCs w:val="24"/>
          <w:shd w:val="clear" w:color="auto" w:fill="FFFFFF"/>
        </w:rPr>
        <w:t xml:space="preserve">Revista </w:t>
      </w:r>
      <w:proofErr w:type="spellStart"/>
      <w:r w:rsidRPr="00EA2AAB">
        <w:rPr>
          <w:rStyle w:val="Forte"/>
          <w:rFonts w:ascii="Arial" w:hAnsi="Arial" w:cs="Arial"/>
          <w:color w:val="000000" w:themeColor="text1"/>
          <w:sz w:val="24"/>
          <w:szCs w:val="24"/>
          <w:shd w:val="clear" w:color="auto" w:fill="FFFFFF"/>
        </w:rPr>
        <w:t>Dentística</w:t>
      </w:r>
      <w:proofErr w:type="spellEnd"/>
      <w:r>
        <w:rPr>
          <w:rStyle w:val="Forte"/>
          <w:rFonts w:ascii="Arial" w:hAnsi="Arial" w:cs="Arial"/>
          <w:color w:val="000000" w:themeColor="text1"/>
          <w:sz w:val="24"/>
          <w:szCs w:val="24"/>
          <w:shd w:val="clear" w:color="auto" w:fill="FFFFFF"/>
        </w:rPr>
        <w:t xml:space="preserve"> </w:t>
      </w:r>
      <w:proofErr w:type="spellStart"/>
      <w:r w:rsidRPr="00EA2AAB">
        <w:rPr>
          <w:rStyle w:val="Forte"/>
          <w:rFonts w:ascii="Arial" w:hAnsi="Arial" w:cs="Arial"/>
          <w:color w:val="000000" w:themeColor="text1"/>
          <w:sz w:val="24"/>
          <w:szCs w:val="24"/>
          <w:shd w:val="clear" w:color="auto" w:fill="FFFFFF"/>
        </w:rPr>
        <w:t>On</w:t>
      </w:r>
      <w:proofErr w:type="spellEnd"/>
      <w:r>
        <w:rPr>
          <w:rStyle w:val="Forte"/>
          <w:rFonts w:ascii="Arial" w:hAnsi="Arial" w:cs="Arial"/>
          <w:color w:val="000000" w:themeColor="text1"/>
          <w:sz w:val="24"/>
          <w:szCs w:val="24"/>
          <w:shd w:val="clear" w:color="auto" w:fill="FFFFFF"/>
        </w:rPr>
        <w:t xml:space="preserve"> </w:t>
      </w:r>
      <w:proofErr w:type="spellStart"/>
      <w:r w:rsidRPr="00EA2AAB">
        <w:rPr>
          <w:rStyle w:val="Forte"/>
          <w:rFonts w:ascii="Arial" w:hAnsi="Arial" w:cs="Arial"/>
          <w:color w:val="000000" w:themeColor="text1"/>
          <w:sz w:val="24"/>
          <w:szCs w:val="24"/>
          <w:shd w:val="clear" w:color="auto" w:fill="FFFFFF"/>
        </w:rPr>
        <w:t>Line</w:t>
      </w:r>
      <w:proofErr w:type="spellEnd"/>
      <w:r w:rsidRPr="00EA2AAB">
        <w:rPr>
          <w:rFonts w:ascii="Arial" w:hAnsi="Arial" w:cs="Arial"/>
          <w:color w:val="000000" w:themeColor="text1"/>
          <w:sz w:val="24"/>
          <w:szCs w:val="24"/>
          <w:shd w:val="clear" w:color="auto" w:fill="FFFFFF"/>
        </w:rPr>
        <w:t>, São Paulo, n. 21, p.41-43, jun. 2011.</w:t>
      </w:r>
    </w:p>
    <w:p w:rsidR="00190508" w:rsidRPr="00EA2AAB" w:rsidRDefault="00190508" w:rsidP="009E093C">
      <w:pPr>
        <w:spacing w:after="0" w:line="240" w:lineRule="auto"/>
        <w:jc w:val="both"/>
        <w:rPr>
          <w:rFonts w:ascii="Arial" w:hAnsi="Arial" w:cs="Arial"/>
          <w:sz w:val="24"/>
          <w:szCs w:val="24"/>
          <w:shd w:val="clear" w:color="auto" w:fill="FFFFFF"/>
        </w:rPr>
      </w:pPr>
    </w:p>
    <w:p w:rsidR="00190508" w:rsidRDefault="00190508" w:rsidP="009E093C">
      <w:pPr>
        <w:spacing w:after="0" w:line="240" w:lineRule="auto"/>
        <w:jc w:val="both"/>
        <w:rPr>
          <w:rFonts w:ascii="Arial" w:hAnsi="Arial" w:cs="Arial"/>
          <w:sz w:val="24"/>
          <w:szCs w:val="24"/>
          <w:shd w:val="clear" w:color="auto" w:fill="FFFFFF"/>
        </w:rPr>
      </w:pPr>
    </w:p>
    <w:p w:rsidR="00190508" w:rsidRDefault="00190508" w:rsidP="00190508">
      <w:pPr>
        <w:spacing w:after="0" w:line="240" w:lineRule="auto"/>
        <w:jc w:val="both"/>
        <w:rPr>
          <w:rFonts w:ascii="Arial" w:eastAsia="Times New Roman" w:hAnsi="Arial" w:cs="Arial"/>
          <w:color w:val="000000" w:themeColor="text1"/>
          <w:sz w:val="24"/>
          <w:szCs w:val="24"/>
          <w:lang w:eastAsia="pt-BR"/>
        </w:rPr>
      </w:pPr>
      <w:r w:rsidRPr="00EA2AAB">
        <w:rPr>
          <w:rFonts w:ascii="Arial" w:eastAsia="Times New Roman" w:hAnsi="Arial" w:cs="Arial"/>
          <w:color w:val="000000" w:themeColor="text1"/>
          <w:sz w:val="24"/>
          <w:szCs w:val="24"/>
          <w:lang w:eastAsia="pt-BR"/>
        </w:rPr>
        <w:t xml:space="preserve">SOUSA, Silas J. B. </w:t>
      </w:r>
      <w:proofErr w:type="gramStart"/>
      <w:r w:rsidRPr="00EA2AAB">
        <w:rPr>
          <w:rFonts w:ascii="Arial" w:eastAsia="Times New Roman" w:hAnsi="Arial" w:cs="Arial"/>
          <w:color w:val="000000" w:themeColor="text1"/>
          <w:sz w:val="24"/>
          <w:szCs w:val="24"/>
          <w:lang w:eastAsia="pt-BR"/>
        </w:rPr>
        <w:t>et</w:t>
      </w:r>
      <w:proofErr w:type="gramEnd"/>
      <w:r w:rsidRPr="00EA2AAB">
        <w:rPr>
          <w:rFonts w:ascii="Arial" w:eastAsia="Times New Roman" w:hAnsi="Arial" w:cs="Arial"/>
          <w:color w:val="000000" w:themeColor="text1"/>
          <w:sz w:val="24"/>
          <w:szCs w:val="24"/>
          <w:lang w:eastAsia="pt-BR"/>
        </w:rPr>
        <w:t xml:space="preserve"> al. Cirurgia Plástica Periodontal Para Correção de Sorriso Gengival Associada à Restaurações em Resina Composta: Relato de Caso Clínico. </w:t>
      </w:r>
      <w:proofErr w:type="spellStart"/>
      <w:r w:rsidRPr="00EA2AAB">
        <w:rPr>
          <w:rFonts w:ascii="Arial" w:eastAsia="Times New Roman" w:hAnsi="Arial" w:cs="Arial"/>
          <w:b/>
          <w:bCs/>
          <w:color w:val="000000" w:themeColor="text1"/>
          <w:sz w:val="24"/>
          <w:szCs w:val="24"/>
          <w:lang w:eastAsia="pt-BR"/>
        </w:rPr>
        <w:t>Rev</w:t>
      </w:r>
      <w:proofErr w:type="spellEnd"/>
      <w:r>
        <w:rPr>
          <w:rFonts w:ascii="Arial" w:eastAsia="Times New Roman" w:hAnsi="Arial" w:cs="Arial"/>
          <w:b/>
          <w:bCs/>
          <w:color w:val="000000" w:themeColor="text1"/>
          <w:sz w:val="24"/>
          <w:szCs w:val="24"/>
          <w:lang w:eastAsia="pt-BR"/>
        </w:rPr>
        <w:t xml:space="preserve"> </w:t>
      </w:r>
      <w:proofErr w:type="spellStart"/>
      <w:r w:rsidRPr="00EA2AAB">
        <w:rPr>
          <w:rFonts w:ascii="Arial" w:eastAsia="Times New Roman" w:hAnsi="Arial" w:cs="Arial"/>
          <w:b/>
          <w:bCs/>
          <w:color w:val="000000" w:themeColor="text1"/>
          <w:sz w:val="24"/>
          <w:szCs w:val="24"/>
          <w:lang w:eastAsia="pt-BR"/>
        </w:rPr>
        <w:t>Odontol</w:t>
      </w:r>
      <w:proofErr w:type="spellEnd"/>
      <w:r>
        <w:rPr>
          <w:rFonts w:ascii="Arial" w:eastAsia="Times New Roman" w:hAnsi="Arial" w:cs="Arial"/>
          <w:b/>
          <w:bCs/>
          <w:color w:val="000000" w:themeColor="text1"/>
          <w:sz w:val="24"/>
          <w:szCs w:val="24"/>
          <w:lang w:eastAsia="pt-BR"/>
        </w:rPr>
        <w:t xml:space="preserve"> </w:t>
      </w:r>
      <w:proofErr w:type="spellStart"/>
      <w:r w:rsidRPr="00EA2AAB">
        <w:rPr>
          <w:rFonts w:ascii="Arial" w:eastAsia="Times New Roman" w:hAnsi="Arial" w:cs="Arial"/>
          <w:b/>
          <w:bCs/>
          <w:color w:val="000000" w:themeColor="text1"/>
          <w:sz w:val="24"/>
          <w:szCs w:val="24"/>
          <w:lang w:eastAsia="pt-BR"/>
        </w:rPr>
        <w:t>Bras</w:t>
      </w:r>
      <w:proofErr w:type="spellEnd"/>
      <w:r w:rsidRPr="00EA2AAB">
        <w:rPr>
          <w:rFonts w:ascii="Arial" w:eastAsia="Times New Roman" w:hAnsi="Arial" w:cs="Arial"/>
          <w:b/>
          <w:bCs/>
          <w:color w:val="000000" w:themeColor="text1"/>
          <w:sz w:val="24"/>
          <w:szCs w:val="24"/>
          <w:lang w:eastAsia="pt-BR"/>
        </w:rPr>
        <w:t xml:space="preserve"> Central</w:t>
      </w:r>
      <w:r w:rsidRPr="00EA2AAB">
        <w:rPr>
          <w:rFonts w:ascii="Arial" w:eastAsia="Times New Roman" w:hAnsi="Arial" w:cs="Arial"/>
          <w:color w:val="000000" w:themeColor="text1"/>
          <w:sz w:val="24"/>
          <w:szCs w:val="24"/>
          <w:lang w:eastAsia="pt-BR"/>
        </w:rPr>
        <w:t>, Uberlândia, n. , p.362-366, 2010.</w:t>
      </w:r>
    </w:p>
    <w:p w:rsidR="00190508" w:rsidRDefault="00190508" w:rsidP="009E093C">
      <w:pPr>
        <w:spacing w:after="0" w:line="240" w:lineRule="auto"/>
        <w:jc w:val="both"/>
        <w:rPr>
          <w:rFonts w:ascii="Arial" w:hAnsi="Arial" w:cs="Arial"/>
          <w:sz w:val="24"/>
          <w:szCs w:val="24"/>
          <w:shd w:val="clear" w:color="auto" w:fill="FFFFFF"/>
        </w:rPr>
      </w:pPr>
    </w:p>
    <w:p w:rsidR="00190508" w:rsidRDefault="00190508" w:rsidP="009E093C">
      <w:pPr>
        <w:spacing w:after="0" w:line="240" w:lineRule="auto"/>
        <w:jc w:val="both"/>
        <w:rPr>
          <w:rFonts w:ascii="Arial" w:hAnsi="Arial" w:cs="Arial"/>
          <w:sz w:val="24"/>
          <w:szCs w:val="24"/>
          <w:shd w:val="clear" w:color="auto" w:fill="FFFFFF"/>
        </w:rPr>
      </w:pPr>
    </w:p>
    <w:p w:rsidR="009E093C" w:rsidRPr="00EA2AAB" w:rsidRDefault="009E093C" w:rsidP="009E093C">
      <w:pPr>
        <w:spacing w:after="0" w:line="240" w:lineRule="auto"/>
        <w:jc w:val="both"/>
        <w:rPr>
          <w:rFonts w:ascii="Arial" w:hAnsi="Arial" w:cs="Arial"/>
          <w:sz w:val="24"/>
          <w:szCs w:val="24"/>
          <w:shd w:val="clear" w:color="auto" w:fill="FFFFFF"/>
        </w:rPr>
      </w:pPr>
      <w:r w:rsidRPr="00EA2AAB">
        <w:rPr>
          <w:rFonts w:ascii="Arial" w:hAnsi="Arial" w:cs="Arial"/>
          <w:sz w:val="24"/>
          <w:szCs w:val="24"/>
          <w:shd w:val="clear" w:color="auto" w:fill="FFFFFF"/>
        </w:rPr>
        <w:t xml:space="preserve">VIEIRA, Marina </w:t>
      </w:r>
      <w:proofErr w:type="spellStart"/>
      <w:r w:rsidRPr="00EA2AAB">
        <w:rPr>
          <w:rFonts w:ascii="Arial" w:hAnsi="Arial" w:cs="Arial"/>
          <w:sz w:val="24"/>
          <w:szCs w:val="24"/>
          <w:shd w:val="clear" w:color="auto" w:fill="FFFFFF"/>
        </w:rPr>
        <w:t>Detoni</w:t>
      </w:r>
      <w:proofErr w:type="spellEnd"/>
      <w:r w:rsidRPr="00EA2AAB">
        <w:rPr>
          <w:rFonts w:ascii="Arial" w:hAnsi="Arial" w:cs="Arial"/>
          <w:sz w:val="24"/>
          <w:szCs w:val="24"/>
          <w:shd w:val="clear" w:color="auto" w:fill="FFFFFF"/>
        </w:rPr>
        <w:t>.</w:t>
      </w:r>
      <w:r w:rsidRPr="00EA2AAB">
        <w:rPr>
          <w:rStyle w:val="apple-converted-space"/>
          <w:rFonts w:ascii="Arial" w:hAnsi="Arial" w:cs="Arial"/>
          <w:sz w:val="24"/>
          <w:szCs w:val="24"/>
          <w:shd w:val="clear" w:color="auto" w:fill="FFFFFF"/>
        </w:rPr>
        <w:t> </w:t>
      </w:r>
      <w:r w:rsidRPr="00EA2AAB">
        <w:rPr>
          <w:rStyle w:val="Forte"/>
          <w:rFonts w:ascii="Arial" w:hAnsi="Arial" w:cs="Arial"/>
          <w:sz w:val="24"/>
          <w:szCs w:val="24"/>
          <w:shd w:val="clear" w:color="auto" w:fill="FFFFFF"/>
        </w:rPr>
        <w:t>Analise visual da fluorescência de resinas compostas de uso direto.</w:t>
      </w:r>
      <w:r w:rsidRPr="00EA2AAB">
        <w:rPr>
          <w:rStyle w:val="apple-converted-space"/>
          <w:rFonts w:ascii="Arial" w:hAnsi="Arial" w:cs="Arial"/>
          <w:b/>
          <w:bCs/>
          <w:sz w:val="24"/>
          <w:szCs w:val="24"/>
          <w:shd w:val="clear" w:color="auto" w:fill="FFFFFF"/>
        </w:rPr>
        <w:t> </w:t>
      </w:r>
      <w:r w:rsidRPr="00EA2AAB">
        <w:rPr>
          <w:rFonts w:ascii="Arial" w:hAnsi="Arial" w:cs="Arial"/>
          <w:sz w:val="24"/>
          <w:szCs w:val="24"/>
          <w:shd w:val="clear" w:color="auto" w:fill="FFFFFF"/>
        </w:rPr>
        <w:t xml:space="preserve">2007. 65 f. Monografia (Especialização em </w:t>
      </w:r>
      <w:proofErr w:type="spellStart"/>
      <w:r w:rsidRPr="00EA2AAB">
        <w:rPr>
          <w:rFonts w:ascii="Arial" w:hAnsi="Arial" w:cs="Arial"/>
          <w:sz w:val="24"/>
          <w:szCs w:val="24"/>
          <w:shd w:val="clear" w:color="auto" w:fill="FFFFFF"/>
        </w:rPr>
        <w:t>Dentística</w:t>
      </w:r>
      <w:proofErr w:type="spellEnd"/>
      <w:r w:rsidRPr="00EA2AAB">
        <w:rPr>
          <w:rFonts w:ascii="Arial" w:hAnsi="Arial" w:cs="Arial"/>
          <w:sz w:val="24"/>
          <w:szCs w:val="24"/>
          <w:shd w:val="clear" w:color="auto" w:fill="FFFFFF"/>
        </w:rPr>
        <w:t xml:space="preserve">) - Curso de </w:t>
      </w:r>
      <w:proofErr w:type="spellStart"/>
      <w:r w:rsidRPr="00EA2AAB">
        <w:rPr>
          <w:rFonts w:ascii="Arial" w:hAnsi="Arial" w:cs="Arial"/>
          <w:sz w:val="24"/>
          <w:szCs w:val="24"/>
          <w:shd w:val="clear" w:color="auto" w:fill="FFFFFF"/>
        </w:rPr>
        <w:t>Dentística</w:t>
      </w:r>
      <w:proofErr w:type="spellEnd"/>
      <w:r w:rsidRPr="00EA2AAB">
        <w:rPr>
          <w:rFonts w:ascii="Arial" w:hAnsi="Arial" w:cs="Arial"/>
          <w:sz w:val="24"/>
          <w:szCs w:val="24"/>
          <w:shd w:val="clear" w:color="auto" w:fill="FFFFFF"/>
        </w:rPr>
        <w:t xml:space="preserve">, </w:t>
      </w:r>
      <w:proofErr w:type="spellStart"/>
      <w:r w:rsidRPr="00EA2AAB">
        <w:rPr>
          <w:rFonts w:ascii="Arial" w:hAnsi="Arial" w:cs="Arial"/>
          <w:sz w:val="24"/>
          <w:szCs w:val="24"/>
          <w:shd w:val="clear" w:color="auto" w:fill="FFFFFF"/>
        </w:rPr>
        <w:t>Uningá</w:t>
      </w:r>
      <w:proofErr w:type="spellEnd"/>
      <w:r w:rsidRPr="00EA2AAB">
        <w:rPr>
          <w:rFonts w:ascii="Arial" w:hAnsi="Arial" w:cs="Arial"/>
          <w:sz w:val="24"/>
          <w:szCs w:val="24"/>
          <w:shd w:val="clear" w:color="auto" w:fill="FFFFFF"/>
        </w:rPr>
        <w:t>, Passo Fundo, 2007.</w:t>
      </w:r>
    </w:p>
    <w:p w:rsidR="009E093C" w:rsidRDefault="009E093C" w:rsidP="009E093C">
      <w:pPr>
        <w:spacing w:after="0" w:line="240" w:lineRule="auto"/>
        <w:jc w:val="both"/>
        <w:rPr>
          <w:rFonts w:ascii="Arial" w:eastAsia="Times New Roman" w:hAnsi="Arial" w:cs="Arial"/>
          <w:color w:val="000000" w:themeColor="text1"/>
          <w:sz w:val="24"/>
          <w:szCs w:val="24"/>
          <w:lang w:eastAsia="pt-BR"/>
        </w:rPr>
      </w:pPr>
    </w:p>
    <w:p w:rsidR="00190508" w:rsidRDefault="00190508" w:rsidP="009E093C">
      <w:pPr>
        <w:spacing w:line="360" w:lineRule="auto"/>
        <w:rPr>
          <w:rFonts w:ascii="Arial" w:hAnsi="Arial" w:cs="Arial"/>
          <w:color w:val="000000" w:themeColor="text1"/>
          <w:shd w:val="clear" w:color="auto" w:fill="FFFFFF"/>
        </w:rPr>
      </w:pPr>
    </w:p>
    <w:p w:rsidR="009E093C" w:rsidRDefault="009E093C" w:rsidP="009E093C">
      <w:pPr>
        <w:spacing w:line="360" w:lineRule="auto"/>
        <w:jc w:val="center"/>
        <w:rPr>
          <w:rFonts w:ascii="Arial" w:hAnsi="Arial" w:cs="Arial"/>
          <w:b/>
          <w:color w:val="000000" w:themeColor="text1"/>
          <w:sz w:val="28"/>
          <w:szCs w:val="28"/>
          <w:shd w:val="clear" w:color="auto" w:fill="FFFFFF"/>
        </w:rPr>
      </w:pPr>
      <w:r>
        <w:rPr>
          <w:rFonts w:ascii="Arial" w:hAnsi="Arial" w:cs="Arial"/>
          <w:b/>
          <w:color w:val="000000" w:themeColor="text1"/>
          <w:sz w:val="28"/>
          <w:szCs w:val="28"/>
          <w:shd w:val="clear" w:color="auto" w:fill="FFFFFF"/>
        </w:rPr>
        <w:t xml:space="preserve">AGRADECIMENTO </w:t>
      </w:r>
    </w:p>
    <w:p w:rsidR="009E093C" w:rsidRDefault="009E093C" w:rsidP="009E093C">
      <w:pPr>
        <w:spacing w:line="360" w:lineRule="auto"/>
        <w:jc w:val="center"/>
        <w:rPr>
          <w:rFonts w:ascii="Arial" w:hAnsi="Arial" w:cs="Arial"/>
          <w:b/>
          <w:color w:val="000000" w:themeColor="text1"/>
          <w:sz w:val="28"/>
          <w:szCs w:val="28"/>
          <w:shd w:val="clear" w:color="auto" w:fill="FFFFFF"/>
        </w:rPr>
      </w:pPr>
    </w:p>
    <w:p w:rsidR="009E093C" w:rsidRDefault="009E093C" w:rsidP="009E093C">
      <w:pPr>
        <w:spacing w:line="360" w:lineRule="auto"/>
        <w:ind w:firstLine="708"/>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Agradeço primeiramente a Deus, por sempre ter me iluminado sempre nesta caminhada.</w:t>
      </w:r>
    </w:p>
    <w:p w:rsidR="009E093C" w:rsidRDefault="009E093C" w:rsidP="009E093C">
      <w:pPr>
        <w:spacing w:line="360" w:lineRule="auto"/>
        <w:ind w:firstLine="708"/>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 minha família </w:t>
      </w:r>
      <w:r w:rsidR="00D749AB">
        <w:rPr>
          <w:rFonts w:ascii="Arial" w:hAnsi="Arial" w:cs="Arial"/>
          <w:color w:val="000000" w:themeColor="text1"/>
          <w:sz w:val="24"/>
          <w:szCs w:val="24"/>
          <w:shd w:val="clear" w:color="auto" w:fill="FFFFFF"/>
        </w:rPr>
        <w:t xml:space="preserve">pelo apoio incondicional </w:t>
      </w:r>
      <w:r>
        <w:rPr>
          <w:rFonts w:ascii="Arial" w:hAnsi="Arial" w:cs="Arial"/>
          <w:color w:val="000000" w:themeColor="text1"/>
          <w:sz w:val="24"/>
          <w:szCs w:val="24"/>
          <w:shd w:val="clear" w:color="auto" w:fill="FFFFFF"/>
        </w:rPr>
        <w:t>que sempre esteve me dando força</w:t>
      </w:r>
      <w:r w:rsidR="00D749AB">
        <w:rPr>
          <w:rFonts w:ascii="Arial" w:hAnsi="Arial" w:cs="Arial"/>
          <w:color w:val="000000" w:themeColor="text1"/>
          <w:sz w:val="24"/>
          <w:szCs w:val="24"/>
          <w:shd w:val="clear" w:color="auto" w:fill="FFFFFF"/>
        </w:rPr>
        <w:t>s</w:t>
      </w:r>
      <w:r>
        <w:rPr>
          <w:rFonts w:ascii="Arial" w:hAnsi="Arial" w:cs="Arial"/>
          <w:color w:val="000000" w:themeColor="text1"/>
          <w:sz w:val="24"/>
          <w:szCs w:val="24"/>
          <w:shd w:val="clear" w:color="auto" w:fill="FFFFFF"/>
        </w:rPr>
        <w:t xml:space="preserve"> para que eu </w:t>
      </w:r>
      <w:proofErr w:type="gramStart"/>
      <w:r>
        <w:rPr>
          <w:rFonts w:ascii="Arial" w:hAnsi="Arial" w:cs="Arial"/>
          <w:color w:val="000000" w:themeColor="text1"/>
          <w:sz w:val="24"/>
          <w:szCs w:val="24"/>
          <w:shd w:val="clear" w:color="auto" w:fill="FFFFFF"/>
        </w:rPr>
        <w:t>continua</w:t>
      </w:r>
      <w:proofErr w:type="gramEnd"/>
      <w:r>
        <w:rPr>
          <w:rFonts w:ascii="Arial" w:hAnsi="Arial" w:cs="Arial"/>
          <w:color w:val="000000" w:themeColor="text1"/>
          <w:sz w:val="24"/>
          <w:szCs w:val="24"/>
          <w:shd w:val="clear" w:color="auto" w:fill="FFFFFF"/>
        </w:rPr>
        <w:t xml:space="preserve"> se, </w:t>
      </w:r>
      <w:r w:rsidR="00D749AB">
        <w:rPr>
          <w:rFonts w:ascii="Arial" w:hAnsi="Arial" w:cs="Arial"/>
          <w:color w:val="000000" w:themeColor="text1"/>
          <w:sz w:val="24"/>
          <w:szCs w:val="24"/>
          <w:shd w:val="clear" w:color="auto" w:fill="FFFFFF"/>
        </w:rPr>
        <w:t>muitas vezes deixando de fazer suas próprias vontades para que eu pudesse vir a realizar este sonho.</w:t>
      </w:r>
    </w:p>
    <w:p w:rsidR="00D749AB" w:rsidRDefault="00D749AB" w:rsidP="009E093C">
      <w:pPr>
        <w:spacing w:line="360" w:lineRule="auto"/>
        <w:ind w:firstLine="708"/>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 </w:t>
      </w:r>
      <w:proofErr w:type="gramStart"/>
      <w:r>
        <w:rPr>
          <w:rFonts w:ascii="Arial" w:hAnsi="Arial" w:cs="Arial"/>
          <w:color w:val="000000" w:themeColor="text1"/>
          <w:sz w:val="24"/>
          <w:szCs w:val="24"/>
          <w:shd w:val="clear" w:color="auto" w:fill="FFFFFF"/>
        </w:rPr>
        <w:t>todos os meu</w:t>
      </w:r>
      <w:proofErr w:type="gramEnd"/>
      <w:r>
        <w:rPr>
          <w:rFonts w:ascii="Arial" w:hAnsi="Arial" w:cs="Arial"/>
          <w:color w:val="000000" w:themeColor="text1"/>
          <w:sz w:val="24"/>
          <w:szCs w:val="24"/>
          <w:shd w:val="clear" w:color="auto" w:fill="FFFFFF"/>
        </w:rPr>
        <w:t xml:space="preserve"> colegas, e hoje meus amigos, que fizeram parte deste sonho junto a mim.</w:t>
      </w:r>
    </w:p>
    <w:p w:rsidR="00D749AB" w:rsidRDefault="00D749AB" w:rsidP="009E093C">
      <w:pPr>
        <w:spacing w:line="360" w:lineRule="auto"/>
        <w:ind w:firstLine="708"/>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Aos meus mestres pelo ensinamento passado durante a todos </w:t>
      </w:r>
      <w:proofErr w:type="gramStart"/>
      <w:r>
        <w:rPr>
          <w:rFonts w:ascii="Arial" w:hAnsi="Arial" w:cs="Arial"/>
          <w:color w:val="000000" w:themeColor="text1"/>
          <w:sz w:val="24"/>
          <w:szCs w:val="24"/>
          <w:shd w:val="clear" w:color="auto" w:fill="FFFFFF"/>
        </w:rPr>
        <w:t>estes anos</w:t>
      </w:r>
      <w:proofErr w:type="gramEnd"/>
      <w:r>
        <w:rPr>
          <w:rFonts w:ascii="Arial" w:hAnsi="Arial" w:cs="Arial"/>
          <w:color w:val="000000" w:themeColor="text1"/>
          <w:sz w:val="24"/>
          <w:szCs w:val="24"/>
          <w:shd w:val="clear" w:color="auto" w:fill="FFFFFF"/>
        </w:rPr>
        <w:t xml:space="preserve">, em especial ao Prof. </w:t>
      </w:r>
      <w:proofErr w:type="spellStart"/>
      <w:r>
        <w:rPr>
          <w:rFonts w:ascii="Arial" w:hAnsi="Arial" w:cs="Arial"/>
          <w:color w:val="000000" w:themeColor="text1"/>
          <w:sz w:val="24"/>
          <w:szCs w:val="24"/>
          <w:shd w:val="clear" w:color="auto" w:fill="FFFFFF"/>
        </w:rPr>
        <w:t>Ms</w:t>
      </w:r>
      <w:proofErr w:type="spellEnd"/>
      <w:r>
        <w:rPr>
          <w:rFonts w:ascii="Arial" w:hAnsi="Arial" w:cs="Arial"/>
          <w:color w:val="000000" w:themeColor="text1"/>
          <w:sz w:val="24"/>
          <w:szCs w:val="24"/>
          <w:shd w:val="clear" w:color="auto" w:fill="FFFFFF"/>
        </w:rPr>
        <w:t xml:space="preserve">. Fernando Nascimento que não mediu esforços para que a realização deste trabalho se </w:t>
      </w:r>
      <w:proofErr w:type="gramStart"/>
      <w:r>
        <w:rPr>
          <w:rFonts w:ascii="Arial" w:hAnsi="Arial" w:cs="Arial"/>
          <w:color w:val="000000" w:themeColor="text1"/>
          <w:sz w:val="24"/>
          <w:szCs w:val="24"/>
          <w:shd w:val="clear" w:color="auto" w:fill="FFFFFF"/>
        </w:rPr>
        <w:t>concretiza-se</w:t>
      </w:r>
      <w:proofErr w:type="gramEnd"/>
      <w:r>
        <w:rPr>
          <w:rFonts w:ascii="Arial" w:hAnsi="Arial" w:cs="Arial"/>
          <w:color w:val="000000" w:themeColor="text1"/>
          <w:sz w:val="24"/>
          <w:szCs w:val="24"/>
          <w:shd w:val="clear" w:color="auto" w:fill="FFFFFF"/>
        </w:rPr>
        <w:t>.</w:t>
      </w:r>
    </w:p>
    <w:p w:rsidR="00D749AB" w:rsidRDefault="00D749AB" w:rsidP="009E093C">
      <w:pPr>
        <w:spacing w:line="360" w:lineRule="auto"/>
        <w:ind w:firstLine="708"/>
        <w:rPr>
          <w:rFonts w:ascii="Arial" w:hAnsi="Arial" w:cs="Arial"/>
          <w:color w:val="000000" w:themeColor="text1"/>
          <w:sz w:val="24"/>
          <w:szCs w:val="24"/>
          <w:shd w:val="clear" w:color="auto" w:fill="FFFFFF"/>
        </w:rPr>
      </w:pPr>
      <w:proofErr w:type="gramStart"/>
      <w:r>
        <w:rPr>
          <w:rFonts w:ascii="Arial" w:hAnsi="Arial" w:cs="Arial"/>
          <w:color w:val="000000" w:themeColor="text1"/>
          <w:sz w:val="24"/>
          <w:szCs w:val="24"/>
          <w:shd w:val="clear" w:color="auto" w:fill="FFFFFF"/>
        </w:rPr>
        <w:t xml:space="preserve">“ </w:t>
      </w:r>
      <w:proofErr w:type="gramEnd"/>
      <w:r>
        <w:rPr>
          <w:rFonts w:ascii="Arial" w:hAnsi="Arial" w:cs="Arial"/>
          <w:color w:val="000000" w:themeColor="text1"/>
          <w:sz w:val="24"/>
          <w:szCs w:val="24"/>
          <w:shd w:val="clear" w:color="auto" w:fill="FFFFFF"/>
        </w:rPr>
        <w:t>Lute nunca desista, foi pensando assim que cheguei aqui”.</w:t>
      </w:r>
    </w:p>
    <w:p w:rsidR="00D749AB" w:rsidRPr="009E093C" w:rsidRDefault="00D749AB" w:rsidP="009E093C">
      <w:pPr>
        <w:spacing w:line="360" w:lineRule="auto"/>
        <w:ind w:firstLine="708"/>
        <w:rPr>
          <w:rFonts w:ascii="Arial" w:hAnsi="Arial" w:cs="Arial"/>
          <w:color w:val="000000" w:themeColor="text1"/>
          <w:sz w:val="24"/>
          <w:szCs w:val="24"/>
          <w:shd w:val="clear" w:color="auto" w:fill="FFFFFF"/>
        </w:rPr>
      </w:pPr>
    </w:p>
    <w:p w:rsidR="009E093C" w:rsidRDefault="009E093C" w:rsidP="009E093C">
      <w:pPr>
        <w:spacing w:line="360" w:lineRule="auto"/>
        <w:jc w:val="center"/>
        <w:rPr>
          <w:rFonts w:ascii="Arial" w:hAnsi="Arial" w:cs="Arial"/>
          <w:b/>
          <w:color w:val="000000" w:themeColor="text1"/>
          <w:sz w:val="28"/>
          <w:szCs w:val="28"/>
          <w:shd w:val="clear" w:color="auto" w:fill="FFFFFF"/>
        </w:rPr>
      </w:pPr>
    </w:p>
    <w:p w:rsidR="009E093C" w:rsidRPr="009E093C" w:rsidRDefault="009E093C" w:rsidP="009E093C">
      <w:pPr>
        <w:spacing w:line="360" w:lineRule="auto"/>
        <w:rPr>
          <w:rFonts w:ascii="Arial" w:hAnsi="Arial" w:cs="Arial"/>
          <w:color w:val="000000" w:themeColor="text1"/>
          <w:sz w:val="28"/>
          <w:szCs w:val="28"/>
          <w:shd w:val="clear" w:color="auto" w:fill="FFFFFF"/>
        </w:rPr>
      </w:pPr>
      <w:r>
        <w:rPr>
          <w:rFonts w:ascii="Arial" w:hAnsi="Arial" w:cs="Arial"/>
          <w:color w:val="000000" w:themeColor="text1"/>
          <w:sz w:val="28"/>
          <w:szCs w:val="28"/>
          <w:shd w:val="clear" w:color="auto" w:fill="FFFFFF"/>
        </w:rPr>
        <w:tab/>
      </w:r>
    </w:p>
    <w:p w:rsidR="009E093C" w:rsidRDefault="009E093C" w:rsidP="009E093C">
      <w:pPr>
        <w:spacing w:line="360" w:lineRule="auto"/>
        <w:rPr>
          <w:rFonts w:ascii="Arial" w:hAnsi="Arial" w:cs="Arial"/>
          <w:color w:val="000000" w:themeColor="text1"/>
          <w:shd w:val="clear" w:color="auto" w:fill="FFFFFF"/>
        </w:rPr>
      </w:pPr>
    </w:p>
    <w:p w:rsidR="009E093C" w:rsidRDefault="009E093C" w:rsidP="009E093C">
      <w:pPr>
        <w:spacing w:line="360" w:lineRule="auto"/>
        <w:rPr>
          <w:rFonts w:ascii="Arial" w:hAnsi="Arial" w:cs="Arial"/>
          <w:color w:val="000000" w:themeColor="text1"/>
          <w:shd w:val="clear" w:color="auto" w:fill="FFFFFF"/>
        </w:rPr>
      </w:pPr>
    </w:p>
    <w:p w:rsidR="00D749AB" w:rsidRDefault="007D0BF0" w:rsidP="009E093C">
      <w:pPr>
        <w:spacing w:line="360" w:lineRule="auto"/>
        <w:rPr>
          <w:rFonts w:ascii="Arial" w:hAnsi="Arial" w:cs="Arial"/>
          <w:color w:val="000000" w:themeColor="text1"/>
          <w:shd w:val="clear" w:color="auto" w:fill="FFFFFF"/>
        </w:rPr>
      </w:pPr>
      <w:r w:rsidRPr="007D0BF0">
        <w:rPr>
          <w:rFonts w:ascii="Arial" w:hAnsi="Arial" w:cs="Arial"/>
          <w:b/>
          <w:color w:val="000000" w:themeColor="text1"/>
          <w:shd w:val="clear" w:color="auto" w:fill="FFFFFF"/>
        </w:rPr>
        <w:t>Data de entrega do artigo:</w:t>
      </w:r>
      <w:r>
        <w:rPr>
          <w:rFonts w:ascii="Arial" w:hAnsi="Arial" w:cs="Arial"/>
          <w:color w:val="000000" w:themeColor="text1"/>
          <w:shd w:val="clear" w:color="auto" w:fill="FFFFFF"/>
        </w:rPr>
        <w:t xml:space="preserve"> 27-11-12</w:t>
      </w:r>
    </w:p>
    <w:p w:rsidR="009E093C" w:rsidRPr="00EA2AAB" w:rsidRDefault="009E093C" w:rsidP="009E093C">
      <w:pPr>
        <w:spacing w:line="360" w:lineRule="auto"/>
        <w:rPr>
          <w:rFonts w:ascii="Arial" w:hAnsi="Arial" w:cs="Arial"/>
          <w:b/>
          <w:color w:val="000000" w:themeColor="text1"/>
          <w:sz w:val="28"/>
          <w:shd w:val="clear" w:color="auto" w:fill="FFFFFF"/>
        </w:rPr>
      </w:pPr>
      <w:r w:rsidRPr="00EA2AAB">
        <w:rPr>
          <w:rFonts w:ascii="Arial" w:hAnsi="Arial" w:cs="Arial"/>
          <w:b/>
          <w:color w:val="000000" w:themeColor="text1"/>
          <w:sz w:val="28"/>
          <w:shd w:val="clear" w:color="auto" w:fill="FFFFFF"/>
        </w:rPr>
        <w:lastRenderedPageBreak/>
        <w:t xml:space="preserve">ANEXO </w:t>
      </w:r>
      <w:proofErr w:type="gramStart"/>
      <w:r w:rsidRPr="00EA2AAB">
        <w:rPr>
          <w:rFonts w:ascii="Arial" w:hAnsi="Arial" w:cs="Arial"/>
          <w:b/>
          <w:color w:val="000000" w:themeColor="text1"/>
          <w:sz w:val="28"/>
          <w:shd w:val="clear" w:color="auto" w:fill="FFFFFF"/>
        </w:rPr>
        <w:t>1</w:t>
      </w:r>
      <w:proofErr w:type="gramEnd"/>
    </w:p>
    <w:tbl>
      <w:tblPr>
        <w:tblW w:w="9676" w:type="dxa"/>
        <w:tblInd w:w="53" w:type="dxa"/>
        <w:tblCellMar>
          <w:left w:w="70" w:type="dxa"/>
          <w:right w:w="70" w:type="dxa"/>
        </w:tblCellMar>
        <w:tblLook w:val="04A0" w:firstRow="1" w:lastRow="0" w:firstColumn="1" w:lastColumn="0" w:noHBand="0" w:noVBand="1"/>
      </w:tblPr>
      <w:tblGrid>
        <w:gridCol w:w="353"/>
        <w:gridCol w:w="1794"/>
        <w:gridCol w:w="288"/>
        <w:gridCol w:w="669"/>
        <w:gridCol w:w="871"/>
        <w:gridCol w:w="950"/>
        <w:gridCol w:w="950"/>
        <w:gridCol w:w="950"/>
        <w:gridCol w:w="951"/>
        <w:gridCol w:w="950"/>
        <w:gridCol w:w="950"/>
      </w:tblGrid>
      <w:tr w:rsidR="009E093C" w:rsidRPr="00EA2AAB" w:rsidTr="00245F58">
        <w:trPr>
          <w:trHeight w:val="263"/>
        </w:trPr>
        <w:tc>
          <w:tcPr>
            <w:tcW w:w="3975" w:type="dxa"/>
            <w:gridSpan w:val="5"/>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b/>
                <w:bCs/>
                <w:color w:val="000000"/>
                <w:lang w:eastAsia="pt-BR"/>
              </w:rPr>
            </w:pPr>
            <w:r w:rsidRPr="00EA2AAB">
              <w:rPr>
                <w:rFonts w:ascii="Calisto MT" w:eastAsia="Times New Roman" w:hAnsi="Calisto MT"/>
                <w:b/>
                <w:bCs/>
                <w:color w:val="000000"/>
                <w:lang w:eastAsia="pt-BR"/>
              </w:rPr>
              <w:t>FACULDADE PATOS DE MINAS</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975" w:type="dxa"/>
            <w:gridSpan w:val="5"/>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b/>
                <w:bCs/>
                <w:color w:val="000000"/>
                <w:lang w:eastAsia="pt-BR"/>
              </w:rPr>
            </w:pPr>
            <w:r w:rsidRPr="00EA2AAB">
              <w:rPr>
                <w:rFonts w:ascii="Calisto MT" w:eastAsia="Times New Roman" w:hAnsi="Calisto MT"/>
                <w:b/>
                <w:bCs/>
                <w:color w:val="000000"/>
                <w:lang w:eastAsia="pt-BR"/>
              </w:rPr>
              <w:t>CURSO DE ODONTOLOGIA</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u w:val="single"/>
                <w:lang w:eastAsia="pt-BR"/>
              </w:rPr>
            </w:pPr>
            <w:r w:rsidRPr="00EA2AAB">
              <w:rPr>
                <w:rFonts w:ascii="Calisto MT" w:eastAsia="Times New Roman" w:hAnsi="Calisto MT"/>
                <w:b/>
                <w:bCs/>
                <w:color w:val="000000"/>
                <w:u w:val="single"/>
                <w:lang w:eastAsia="pt-BR"/>
              </w:rPr>
              <w:t>AVALIAÇÃO DO GRAU DE FLOURESCÊNCIA DE RESINA COMPOSTA</w:t>
            </w: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975" w:type="dxa"/>
            <w:gridSpan w:val="5"/>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Acadêmico: Douglas Silvestre Gontijo</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4925" w:type="dxa"/>
            <w:gridSpan w:val="6"/>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xml:space="preserve">Orientador: </w:t>
            </w:r>
            <w:proofErr w:type="gramStart"/>
            <w:r w:rsidRPr="00EA2AAB">
              <w:rPr>
                <w:rFonts w:ascii="Calisto MT" w:eastAsia="Times New Roman" w:hAnsi="Calisto MT"/>
                <w:color w:val="000000"/>
                <w:lang w:eastAsia="pt-BR"/>
              </w:rPr>
              <w:t>Prof.</w:t>
            </w:r>
            <w:proofErr w:type="gramEnd"/>
            <w:r w:rsidRPr="00EA2AAB">
              <w:rPr>
                <w:rFonts w:ascii="Calisto MT" w:eastAsia="Times New Roman" w:hAnsi="Calisto MT"/>
                <w:color w:val="000000"/>
                <w:lang w:eastAsia="pt-BR"/>
              </w:rPr>
              <w:t xml:space="preserve"> </w:t>
            </w:r>
            <w:proofErr w:type="spellStart"/>
            <w:r w:rsidRPr="00EA2AAB">
              <w:rPr>
                <w:rFonts w:ascii="Calisto MT" w:eastAsia="Times New Roman" w:hAnsi="Calisto MT"/>
                <w:color w:val="000000"/>
                <w:lang w:eastAsia="pt-BR"/>
              </w:rPr>
              <w:t>Ms</w:t>
            </w:r>
            <w:proofErr w:type="spellEnd"/>
            <w:r w:rsidRPr="00EA2AAB">
              <w:rPr>
                <w:rFonts w:ascii="Calisto MT" w:eastAsia="Times New Roman" w:hAnsi="Calisto MT"/>
                <w:color w:val="000000"/>
                <w:lang w:eastAsia="pt-BR"/>
              </w:rPr>
              <w:t xml:space="preserve"> Fernando Nascimento</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2147"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b/>
                <w:bCs/>
                <w:color w:val="000000"/>
                <w:lang w:eastAsia="pt-BR"/>
              </w:rPr>
            </w:pPr>
            <w:r w:rsidRPr="00EA2AAB">
              <w:rPr>
                <w:rFonts w:ascii="Calisto MT" w:eastAsia="Times New Roman" w:hAnsi="Calisto MT"/>
                <w:b/>
                <w:bCs/>
                <w:color w:val="000000"/>
                <w:lang w:eastAsia="pt-BR"/>
              </w:rPr>
              <w:t>Informações:</w:t>
            </w: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2147"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xml:space="preserve">Especialidade: </w:t>
            </w:r>
          </w:p>
        </w:tc>
        <w:tc>
          <w:tcPr>
            <w:tcW w:w="288" w:type="dxa"/>
            <w:tcBorders>
              <w:top w:val="single" w:sz="8" w:space="0" w:color="auto"/>
              <w:left w:val="single" w:sz="8" w:space="0" w:color="auto"/>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1540" w:type="dxa"/>
            <w:gridSpan w:val="2"/>
            <w:tcBorders>
              <w:top w:val="single" w:sz="8" w:space="0" w:color="auto"/>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975" w:type="dxa"/>
            <w:gridSpan w:val="5"/>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Faz restaurações em dentes anteriores:</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não</w:t>
            </w:r>
            <w:proofErr w:type="gramEnd"/>
          </w:p>
        </w:tc>
        <w:tc>
          <w:tcPr>
            <w:tcW w:w="28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as</w:t>
            </w:r>
            <w:proofErr w:type="gramEnd"/>
            <w:r w:rsidRPr="00EA2AAB">
              <w:rPr>
                <w:rFonts w:ascii="Calisto MT" w:eastAsia="Times New Roman" w:hAnsi="Calisto MT"/>
                <w:color w:val="000000"/>
                <w:lang w:eastAsia="pt-BR"/>
              </w:rPr>
              <w:t xml:space="preserve"> vezes</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190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frequentemente</w:t>
            </w:r>
            <w:proofErr w:type="gramEnd"/>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xml:space="preserve">Além das características físicas das resinas compostas, importantes para o sucesso funcional de </w:t>
            </w:r>
            <w:proofErr w:type="gramStart"/>
            <w:r w:rsidRPr="00EA2AAB">
              <w:rPr>
                <w:rFonts w:ascii="Calisto MT" w:eastAsia="Times New Roman" w:hAnsi="Calisto MT"/>
                <w:color w:val="000000"/>
                <w:lang w:eastAsia="pt-BR"/>
              </w:rPr>
              <w:t>um</w:t>
            </w:r>
            <w:proofErr w:type="gramEnd"/>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procedimento</w:t>
            </w:r>
            <w:proofErr w:type="gramEnd"/>
            <w:r w:rsidRPr="00EA2AAB">
              <w:rPr>
                <w:rFonts w:ascii="Calisto MT" w:eastAsia="Times New Roman" w:hAnsi="Calisto MT"/>
                <w:color w:val="000000"/>
                <w:lang w:eastAsia="pt-BR"/>
              </w:rPr>
              <w:t xml:space="preserve"> restaurador, também as características ópticas, como por exemplo, cor, translucidez,</w:t>
            </w: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opalescência</w:t>
            </w:r>
            <w:proofErr w:type="gramEnd"/>
            <w:r w:rsidRPr="00EA2AAB">
              <w:rPr>
                <w:rFonts w:ascii="Calisto MT" w:eastAsia="Times New Roman" w:hAnsi="Calisto MT"/>
                <w:color w:val="000000"/>
                <w:lang w:eastAsia="pt-BR"/>
              </w:rPr>
              <w:t xml:space="preserve"> e </w:t>
            </w:r>
            <w:r w:rsidRPr="00EA2AAB">
              <w:rPr>
                <w:rFonts w:ascii="Calisto MT" w:eastAsia="Times New Roman" w:hAnsi="Calisto MT"/>
                <w:b/>
                <w:bCs/>
                <w:color w:val="000000"/>
                <w:lang w:eastAsia="pt-BR"/>
              </w:rPr>
              <w:t>fluorescência</w:t>
            </w:r>
            <w:r w:rsidRPr="00EA2AAB">
              <w:rPr>
                <w:rFonts w:ascii="Calisto MT" w:eastAsia="Times New Roman" w:hAnsi="Calisto MT"/>
                <w:color w:val="000000"/>
                <w:lang w:eastAsia="pt-BR"/>
              </w:rPr>
              <w:t>, são relevantes para alcançar os resultados estéticos desejados. Muitos</w:t>
            </w: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pacientes</w:t>
            </w:r>
            <w:proofErr w:type="gramEnd"/>
            <w:r w:rsidRPr="00EA2AAB">
              <w:rPr>
                <w:rFonts w:ascii="Calisto MT" w:eastAsia="Times New Roman" w:hAnsi="Calisto MT"/>
                <w:color w:val="000000"/>
                <w:lang w:eastAsia="pt-BR"/>
              </w:rPr>
              <w:t xml:space="preserve"> queixam-se de que quando estão sob "luz negra" (radiação ultravioleta) suas restaurações </w:t>
            </w: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ficam</w:t>
            </w:r>
            <w:proofErr w:type="gramEnd"/>
            <w:r w:rsidRPr="00EA2AAB">
              <w:rPr>
                <w:rFonts w:ascii="Calisto MT" w:eastAsia="Times New Roman" w:hAnsi="Calisto MT"/>
                <w:color w:val="000000"/>
                <w:lang w:eastAsia="pt-BR"/>
              </w:rPr>
              <w:t xml:space="preserve"> escuras, causando um desconfortável efeito antiestético. Este efeito é causado pela falta de </w:t>
            </w:r>
          </w:p>
        </w:tc>
      </w:tr>
      <w:tr w:rsidR="009E093C" w:rsidRPr="00EA2AAB" w:rsidTr="00245F58">
        <w:trPr>
          <w:trHeight w:val="263"/>
        </w:trPr>
        <w:tc>
          <w:tcPr>
            <w:tcW w:w="3975" w:type="dxa"/>
            <w:gridSpan w:val="5"/>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fluorescência</w:t>
            </w:r>
            <w:proofErr w:type="gramEnd"/>
            <w:r w:rsidRPr="00EA2AAB">
              <w:rPr>
                <w:rFonts w:ascii="Calisto MT" w:eastAsia="Times New Roman" w:hAnsi="Calisto MT"/>
                <w:color w:val="000000"/>
                <w:lang w:eastAsia="pt-BR"/>
              </w:rPr>
              <w:t xml:space="preserve"> do material restaurador.</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2147"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b/>
                <w:bCs/>
                <w:color w:val="000000"/>
                <w:lang w:eastAsia="pt-BR"/>
              </w:rPr>
            </w:pPr>
            <w:r w:rsidRPr="00EA2AAB">
              <w:rPr>
                <w:rFonts w:ascii="Calisto MT" w:eastAsia="Times New Roman" w:hAnsi="Calisto MT"/>
                <w:b/>
                <w:bCs/>
                <w:color w:val="000000"/>
                <w:lang w:eastAsia="pt-BR"/>
              </w:rPr>
              <w:t>Instruções</w:t>
            </w: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xml:space="preserve">Ao visualizar pelo orifício superior da caixa você enxergará </w:t>
            </w:r>
            <w:proofErr w:type="gramStart"/>
            <w:r w:rsidRPr="00EA2AAB">
              <w:rPr>
                <w:rFonts w:ascii="Calisto MT" w:eastAsia="Times New Roman" w:hAnsi="Calisto MT"/>
                <w:color w:val="000000"/>
                <w:lang w:eastAsia="pt-BR"/>
              </w:rPr>
              <w:t>6</w:t>
            </w:r>
            <w:proofErr w:type="gramEnd"/>
            <w:r w:rsidRPr="00EA2AAB">
              <w:rPr>
                <w:rFonts w:ascii="Calisto MT" w:eastAsia="Times New Roman" w:hAnsi="Calisto MT"/>
                <w:color w:val="000000"/>
                <w:lang w:eastAsia="pt-BR"/>
              </w:rPr>
              <w:t xml:space="preserve"> amostras circulares de resina composta</w:t>
            </w: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52576"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identificadas</w:t>
            </w:r>
            <w:proofErr w:type="gramEnd"/>
            <w:r w:rsidR="009E093C" w:rsidRPr="00EA2AAB">
              <w:rPr>
                <w:rFonts w:ascii="Calisto MT" w:eastAsia="Times New Roman" w:hAnsi="Calisto MT"/>
                <w:color w:val="000000"/>
                <w:lang w:eastAsia="pt-BR"/>
              </w:rPr>
              <w:t xml:space="preserve"> com as letras A, B, C, D, E </w:t>
            </w:r>
            <w:proofErr w:type="spellStart"/>
            <w:r w:rsidR="009E093C" w:rsidRPr="00EA2AAB">
              <w:rPr>
                <w:rFonts w:ascii="Calisto MT" w:eastAsia="Times New Roman" w:hAnsi="Calisto MT"/>
                <w:color w:val="000000"/>
                <w:lang w:eastAsia="pt-BR"/>
              </w:rPr>
              <w:t>e</w:t>
            </w:r>
            <w:proofErr w:type="spellEnd"/>
            <w:r w:rsidR="009E093C" w:rsidRPr="00EA2AAB">
              <w:rPr>
                <w:rFonts w:ascii="Calisto MT" w:eastAsia="Times New Roman" w:hAnsi="Calisto MT"/>
                <w:color w:val="000000"/>
                <w:lang w:eastAsia="pt-BR"/>
              </w:rPr>
              <w:t xml:space="preserve"> F; e a coroa de um incisivo central inferior recentemente</w:t>
            </w:r>
          </w:p>
        </w:tc>
      </w:tr>
      <w:tr w:rsidR="009E093C" w:rsidRPr="00EA2AAB" w:rsidTr="00245F58">
        <w:trPr>
          <w:trHeight w:val="263"/>
        </w:trPr>
        <w:tc>
          <w:tcPr>
            <w:tcW w:w="4925" w:type="dxa"/>
            <w:gridSpan w:val="6"/>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extraído</w:t>
            </w:r>
            <w:proofErr w:type="gramEnd"/>
            <w:r w:rsidRPr="00EA2AAB">
              <w:rPr>
                <w:rFonts w:ascii="Calisto MT" w:eastAsia="Times New Roman" w:hAnsi="Calisto MT"/>
                <w:color w:val="000000"/>
                <w:lang w:eastAsia="pt-BR"/>
              </w:rPr>
              <w:t>. Após sua observação responda:</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7776" w:type="dxa"/>
            <w:gridSpan w:val="9"/>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xml:space="preserve">Qual amostra de resina composta mais se aproximou da fluorescência do dente </w:t>
            </w:r>
          </w:p>
        </w:tc>
        <w:tc>
          <w:tcPr>
            <w:tcW w:w="950" w:type="dxa"/>
            <w:tcBorders>
              <w:top w:val="single" w:sz="8" w:space="0" w:color="auto"/>
              <w:left w:val="single" w:sz="8" w:space="0" w:color="auto"/>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9676" w:type="dxa"/>
            <w:gridSpan w:val="11"/>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Classifique</w:t>
            </w:r>
            <w:proofErr w:type="gramEnd"/>
            <w:r w:rsidRPr="00EA2AAB">
              <w:rPr>
                <w:rFonts w:ascii="Calisto MT" w:eastAsia="Times New Roman" w:hAnsi="Calisto MT"/>
                <w:color w:val="000000"/>
                <w:lang w:eastAsia="pt-BR"/>
              </w:rPr>
              <w:t xml:space="preserve"> em ordem cre</w:t>
            </w:r>
            <w:r w:rsidR="00952576">
              <w:rPr>
                <w:rFonts w:ascii="Calisto MT" w:eastAsia="Times New Roman" w:hAnsi="Calisto MT"/>
                <w:color w:val="000000"/>
                <w:lang w:eastAsia="pt-BR"/>
              </w:rPr>
              <w:t>s</w:t>
            </w:r>
            <w:r w:rsidRPr="00EA2AAB">
              <w:rPr>
                <w:rFonts w:ascii="Calisto MT" w:eastAsia="Times New Roman" w:hAnsi="Calisto MT"/>
                <w:color w:val="000000"/>
                <w:lang w:eastAsia="pt-BR"/>
              </w:rPr>
              <w:t>cente de fluor</w:t>
            </w:r>
            <w:r w:rsidR="00952576">
              <w:rPr>
                <w:rFonts w:ascii="Calisto MT" w:eastAsia="Times New Roman" w:hAnsi="Calisto MT"/>
                <w:color w:val="000000"/>
                <w:lang w:eastAsia="pt-BR"/>
              </w:rPr>
              <w:t>esc</w:t>
            </w:r>
            <w:r w:rsidRPr="00EA2AAB">
              <w:rPr>
                <w:rFonts w:ascii="Calisto MT" w:eastAsia="Times New Roman" w:hAnsi="Calisto MT"/>
                <w:color w:val="000000"/>
                <w:lang w:eastAsia="pt-BR"/>
              </w:rPr>
              <w:t xml:space="preserve">ência as amostras de resina </w:t>
            </w:r>
            <w:r w:rsidRPr="00EA2AAB">
              <w:rPr>
                <w:rFonts w:ascii="Calisto MT" w:eastAsia="Times New Roman" w:hAnsi="Calisto MT"/>
                <w:color w:val="000000"/>
                <w:sz w:val="20"/>
                <w:szCs w:val="20"/>
                <w:lang w:eastAsia="pt-BR"/>
              </w:rPr>
              <w:t>(a posição 1 é a menos fluorescente)</w:t>
            </w: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7"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871"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1</w:t>
            </w:r>
            <w:proofErr w:type="gramEnd"/>
          </w:p>
        </w:tc>
        <w:tc>
          <w:tcPr>
            <w:tcW w:w="871"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2</w:t>
            </w:r>
            <w:proofErr w:type="gramEnd"/>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3</w:t>
            </w:r>
            <w:proofErr w:type="gramEnd"/>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4</w:t>
            </w:r>
            <w:proofErr w:type="gramEnd"/>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5</w:t>
            </w:r>
            <w:proofErr w:type="gramEnd"/>
          </w:p>
        </w:tc>
        <w:tc>
          <w:tcPr>
            <w:tcW w:w="950" w:type="dxa"/>
            <w:tcBorders>
              <w:top w:val="single" w:sz="8" w:space="0" w:color="auto"/>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b/>
                <w:bCs/>
                <w:color w:val="000000"/>
                <w:lang w:eastAsia="pt-BR"/>
              </w:rPr>
            </w:pPr>
            <w:proofErr w:type="gramStart"/>
            <w:r w:rsidRPr="00EA2AAB">
              <w:rPr>
                <w:rFonts w:ascii="Calisto MT" w:eastAsia="Times New Roman" w:hAnsi="Calisto MT"/>
                <w:b/>
                <w:bCs/>
                <w:color w:val="000000"/>
                <w:lang w:eastAsia="pt-BR"/>
              </w:rPr>
              <w:t>6</w:t>
            </w:r>
            <w:proofErr w:type="gramEnd"/>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7" w:type="dxa"/>
            <w:gridSpan w:val="2"/>
            <w:tcBorders>
              <w:top w:val="nil"/>
              <w:left w:val="single" w:sz="8" w:space="0" w:color="auto"/>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871" w:type="dxa"/>
            <w:tcBorders>
              <w:top w:val="nil"/>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7" w:type="dxa"/>
            <w:gridSpan w:val="2"/>
            <w:tcBorders>
              <w:top w:val="nil"/>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871"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7"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871"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8726" w:type="dxa"/>
            <w:gridSpan w:val="10"/>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Você classificaria com o mesmo grau de fluorescência quais amostras de resina composta</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nenhuma</w:t>
            </w:r>
            <w:proofErr w:type="gramEnd"/>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single" w:sz="8" w:space="0" w:color="auto"/>
              <w:left w:val="single" w:sz="8" w:space="0" w:color="auto"/>
              <w:bottom w:val="nil"/>
              <w:right w:val="single" w:sz="8" w:space="0" w:color="auto"/>
            </w:tcBorders>
            <w:shd w:val="clear" w:color="auto" w:fill="auto"/>
            <w:noWrap/>
            <w:vAlign w:val="bottom"/>
            <w:hideMark/>
          </w:tcPr>
          <w:p w:rsidR="009E093C" w:rsidRPr="00EA2AAB" w:rsidRDefault="009E093C" w:rsidP="00245F58">
            <w:pPr>
              <w:spacing w:after="0" w:line="240" w:lineRule="auto"/>
              <w:jc w:val="center"/>
              <w:rPr>
                <w:rFonts w:ascii="Calisto MT" w:eastAsia="Times New Roman" w:hAnsi="Calisto MT"/>
                <w:color w:val="000000"/>
                <w:lang w:eastAsia="pt-BR"/>
              </w:rPr>
            </w:pPr>
            <w:proofErr w:type="gramStart"/>
            <w:r w:rsidRPr="00EA2AAB">
              <w:rPr>
                <w:rFonts w:ascii="Calisto MT" w:eastAsia="Times New Roman" w:hAnsi="Calisto MT"/>
                <w:color w:val="000000"/>
                <w:lang w:eastAsia="pt-BR"/>
              </w:rPr>
              <w:t>quais</w:t>
            </w:r>
            <w:proofErr w:type="gramEnd"/>
            <w:r w:rsidRPr="00EA2AAB">
              <w:rPr>
                <w:rFonts w:ascii="Calisto MT" w:eastAsia="Times New Roman" w:hAnsi="Calisto MT"/>
                <w:color w:val="000000"/>
                <w:lang w:eastAsia="pt-BR"/>
              </w:rPr>
              <w:t xml:space="preserve">?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63"/>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single" w:sz="8" w:space="0" w:color="auto"/>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single" w:sz="8" w:space="0" w:color="auto"/>
              <w:left w:val="single" w:sz="8" w:space="0" w:color="auto"/>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single" w:sz="8" w:space="0" w:color="auto"/>
              <w:left w:val="nil"/>
              <w:bottom w:val="nil"/>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r w:rsidR="009E093C" w:rsidRPr="00EA2AAB" w:rsidTr="00245F58">
        <w:trPr>
          <w:trHeight w:val="277"/>
        </w:trPr>
        <w:tc>
          <w:tcPr>
            <w:tcW w:w="353"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793" w:type="dxa"/>
            <w:tcBorders>
              <w:top w:val="nil"/>
              <w:left w:val="single" w:sz="8" w:space="0" w:color="auto"/>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288"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c>
          <w:tcPr>
            <w:tcW w:w="1540" w:type="dxa"/>
            <w:gridSpan w:val="2"/>
            <w:tcBorders>
              <w:top w:val="nil"/>
              <w:left w:val="single" w:sz="8" w:space="0" w:color="auto"/>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single" w:sz="8" w:space="0" w:color="auto"/>
              <w:right w:val="single" w:sz="8" w:space="0" w:color="auto"/>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r w:rsidRPr="00EA2AAB">
              <w:rPr>
                <w:rFonts w:ascii="Calisto MT" w:eastAsia="Times New Roman" w:hAnsi="Calisto MT"/>
                <w:color w:val="000000"/>
                <w:lang w:eastAsia="pt-BR"/>
              </w:rPr>
              <w:t> </w:t>
            </w:r>
          </w:p>
        </w:tc>
        <w:tc>
          <w:tcPr>
            <w:tcW w:w="950" w:type="dxa"/>
            <w:tcBorders>
              <w:top w:val="nil"/>
              <w:left w:val="nil"/>
              <w:bottom w:val="nil"/>
              <w:right w:val="nil"/>
            </w:tcBorders>
            <w:shd w:val="clear" w:color="auto" w:fill="auto"/>
            <w:noWrap/>
            <w:vAlign w:val="bottom"/>
            <w:hideMark/>
          </w:tcPr>
          <w:p w:rsidR="009E093C" w:rsidRPr="00EA2AAB" w:rsidRDefault="009E093C" w:rsidP="00245F58">
            <w:pPr>
              <w:spacing w:after="0" w:line="240" w:lineRule="auto"/>
              <w:rPr>
                <w:rFonts w:ascii="Calisto MT" w:eastAsia="Times New Roman" w:hAnsi="Calisto MT"/>
                <w:color w:val="000000"/>
                <w:lang w:eastAsia="pt-BR"/>
              </w:rPr>
            </w:pPr>
          </w:p>
        </w:tc>
      </w:tr>
    </w:tbl>
    <w:p w:rsidR="00790E50" w:rsidRDefault="00790E50"/>
    <w:sectPr w:rsidR="00790E50" w:rsidSect="00901140">
      <w:headerReference w:type="default" r:id="rId49"/>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8ED" w:rsidRDefault="00F738ED" w:rsidP="009E093C">
      <w:pPr>
        <w:spacing w:after="0" w:line="240" w:lineRule="auto"/>
      </w:pPr>
      <w:r>
        <w:separator/>
      </w:r>
    </w:p>
  </w:endnote>
  <w:endnote w:type="continuationSeparator" w:id="0">
    <w:p w:rsidR="00F738ED" w:rsidRDefault="00F738ED" w:rsidP="009E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8ED" w:rsidRDefault="00F738ED" w:rsidP="009E093C">
      <w:pPr>
        <w:spacing w:after="0" w:line="240" w:lineRule="auto"/>
      </w:pPr>
      <w:r>
        <w:separator/>
      </w:r>
    </w:p>
  </w:footnote>
  <w:footnote w:type="continuationSeparator" w:id="0">
    <w:p w:rsidR="00F738ED" w:rsidRDefault="00F738ED" w:rsidP="009E09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36952"/>
      <w:docPartObj>
        <w:docPartGallery w:val="Page Numbers (Top of Page)"/>
        <w:docPartUnique/>
      </w:docPartObj>
    </w:sdtPr>
    <w:sdtEndPr/>
    <w:sdtContent>
      <w:p w:rsidR="009E093C" w:rsidRDefault="00952576">
        <w:pPr>
          <w:pStyle w:val="Cabealho"/>
          <w:jc w:val="right"/>
        </w:pPr>
        <w:r>
          <w:fldChar w:fldCharType="begin"/>
        </w:r>
        <w:r>
          <w:instrText xml:space="preserve"> PAGE   \* MERGEFORMAT </w:instrText>
        </w:r>
        <w:r>
          <w:fldChar w:fldCharType="separate"/>
        </w:r>
        <w:r w:rsidR="00D9287F">
          <w:rPr>
            <w:noProof/>
          </w:rPr>
          <w:t>1</w:t>
        </w:r>
        <w:r>
          <w:rPr>
            <w:noProof/>
          </w:rPr>
          <w:fldChar w:fldCharType="end"/>
        </w:r>
      </w:p>
    </w:sdtContent>
  </w:sdt>
  <w:p w:rsidR="009E093C" w:rsidRDefault="009E093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E08D7"/>
    <w:multiLevelType w:val="hybridMultilevel"/>
    <w:tmpl w:val="94EEEF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93C"/>
    <w:rsid w:val="00026544"/>
    <w:rsid w:val="000B1E2F"/>
    <w:rsid w:val="00114330"/>
    <w:rsid w:val="0015557E"/>
    <w:rsid w:val="00190508"/>
    <w:rsid w:val="005E1A7E"/>
    <w:rsid w:val="00715BFB"/>
    <w:rsid w:val="00790E50"/>
    <w:rsid w:val="007D0BF0"/>
    <w:rsid w:val="00872984"/>
    <w:rsid w:val="00901140"/>
    <w:rsid w:val="009163EC"/>
    <w:rsid w:val="00952576"/>
    <w:rsid w:val="009E093C"/>
    <w:rsid w:val="009E415F"/>
    <w:rsid w:val="00AA1593"/>
    <w:rsid w:val="00AE6B34"/>
    <w:rsid w:val="00B026E7"/>
    <w:rsid w:val="00D749AB"/>
    <w:rsid w:val="00D9287F"/>
    <w:rsid w:val="00DF3536"/>
    <w:rsid w:val="00F738E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3C"/>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9E093C"/>
    <w:pPr>
      <w:spacing w:after="0" w:line="240" w:lineRule="auto"/>
    </w:pPr>
    <w:rPr>
      <w:rFonts w:ascii="Calibri" w:eastAsia="Calibri" w:hAnsi="Calibri" w:cs="Times New Roman"/>
    </w:rPr>
  </w:style>
  <w:style w:type="character" w:customStyle="1" w:styleId="apple-converted-space">
    <w:name w:val="apple-converted-space"/>
    <w:basedOn w:val="Fontepargpadro"/>
    <w:rsid w:val="009E093C"/>
  </w:style>
  <w:style w:type="character" w:styleId="Forte">
    <w:name w:val="Strong"/>
    <w:uiPriority w:val="22"/>
    <w:qFormat/>
    <w:rsid w:val="009E093C"/>
    <w:rPr>
      <w:b/>
      <w:bCs/>
    </w:rPr>
  </w:style>
  <w:style w:type="table" w:styleId="Tabelacomgrade">
    <w:name w:val="Table Grid"/>
    <w:basedOn w:val="Tabelanormal"/>
    <w:uiPriority w:val="59"/>
    <w:rsid w:val="009E093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E093C"/>
    <w:pPr>
      <w:ind w:left="720"/>
      <w:contextualSpacing/>
    </w:pPr>
  </w:style>
  <w:style w:type="character" w:styleId="Hyperlink">
    <w:name w:val="Hyperlink"/>
    <w:basedOn w:val="Fontepargpadro"/>
    <w:uiPriority w:val="99"/>
    <w:unhideWhenUsed/>
    <w:rsid w:val="009E093C"/>
    <w:rPr>
      <w:color w:val="0000FF" w:themeColor="hyperlink"/>
      <w:u w:val="single"/>
    </w:rPr>
  </w:style>
  <w:style w:type="paragraph" w:styleId="Textodebalo">
    <w:name w:val="Balloon Text"/>
    <w:basedOn w:val="Normal"/>
    <w:link w:val="TextodebaloChar"/>
    <w:uiPriority w:val="99"/>
    <w:semiHidden/>
    <w:unhideWhenUsed/>
    <w:rsid w:val="009E09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093C"/>
    <w:rPr>
      <w:rFonts w:ascii="Tahoma" w:eastAsia="Calibri" w:hAnsi="Tahoma" w:cs="Tahoma"/>
      <w:sz w:val="16"/>
      <w:szCs w:val="16"/>
    </w:rPr>
  </w:style>
  <w:style w:type="paragraph" w:styleId="Cabealho">
    <w:name w:val="header"/>
    <w:basedOn w:val="Normal"/>
    <w:link w:val="CabealhoChar"/>
    <w:uiPriority w:val="99"/>
    <w:unhideWhenUsed/>
    <w:rsid w:val="009E09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093C"/>
    <w:rPr>
      <w:rFonts w:ascii="Calibri" w:eastAsia="Calibri" w:hAnsi="Calibri" w:cs="Times New Roman"/>
    </w:rPr>
  </w:style>
  <w:style w:type="paragraph" w:styleId="Rodap">
    <w:name w:val="footer"/>
    <w:basedOn w:val="Normal"/>
    <w:link w:val="RodapChar"/>
    <w:uiPriority w:val="99"/>
    <w:unhideWhenUsed/>
    <w:rsid w:val="009E093C"/>
    <w:pPr>
      <w:tabs>
        <w:tab w:val="center" w:pos="4252"/>
        <w:tab w:val="right" w:pos="8504"/>
      </w:tabs>
      <w:spacing w:after="0" w:line="240" w:lineRule="auto"/>
    </w:pPr>
  </w:style>
  <w:style w:type="character" w:customStyle="1" w:styleId="RodapChar">
    <w:name w:val="Rodapé Char"/>
    <w:basedOn w:val="Fontepargpadro"/>
    <w:link w:val="Rodap"/>
    <w:uiPriority w:val="99"/>
    <w:rsid w:val="009E093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3C"/>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9E093C"/>
    <w:pPr>
      <w:spacing w:after="0" w:line="240" w:lineRule="auto"/>
    </w:pPr>
    <w:rPr>
      <w:rFonts w:ascii="Calibri" w:eastAsia="Calibri" w:hAnsi="Calibri" w:cs="Times New Roman"/>
    </w:rPr>
  </w:style>
  <w:style w:type="character" w:customStyle="1" w:styleId="apple-converted-space">
    <w:name w:val="apple-converted-space"/>
    <w:basedOn w:val="Fontepargpadro"/>
    <w:rsid w:val="009E093C"/>
  </w:style>
  <w:style w:type="character" w:styleId="Forte">
    <w:name w:val="Strong"/>
    <w:uiPriority w:val="22"/>
    <w:qFormat/>
    <w:rsid w:val="009E093C"/>
    <w:rPr>
      <w:b/>
      <w:bCs/>
    </w:rPr>
  </w:style>
  <w:style w:type="table" w:styleId="Tabelacomgrade">
    <w:name w:val="Table Grid"/>
    <w:basedOn w:val="Tabelanormal"/>
    <w:uiPriority w:val="59"/>
    <w:rsid w:val="009E093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9E093C"/>
    <w:pPr>
      <w:ind w:left="720"/>
      <w:contextualSpacing/>
    </w:pPr>
  </w:style>
  <w:style w:type="character" w:styleId="Hyperlink">
    <w:name w:val="Hyperlink"/>
    <w:basedOn w:val="Fontepargpadro"/>
    <w:uiPriority w:val="99"/>
    <w:unhideWhenUsed/>
    <w:rsid w:val="009E093C"/>
    <w:rPr>
      <w:color w:val="0000FF" w:themeColor="hyperlink"/>
      <w:u w:val="single"/>
    </w:rPr>
  </w:style>
  <w:style w:type="paragraph" w:styleId="Textodebalo">
    <w:name w:val="Balloon Text"/>
    <w:basedOn w:val="Normal"/>
    <w:link w:val="TextodebaloChar"/>
    <w:uiPriority w:val="99"/>
    <w:semiHidden/>
    <w:unhideWhenUsed/>
    <w:rsid w:val="009E093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093C"/>
    <w:rPr>
      <w:rFonts w:ascii="Tahoma" w:eastAsia="Calibri" w:hAnsi="Tahoma" w:cs="Tahoma"/>
      <w:sz w:val="16"/>
      <w:szCs w:val="16"/>
    </w:rPr>
  </w:style>
  <w:style w:type="paragraph" w:styleId="Cabealho">
    <w:name w:val="header"/>
    <w:basedOn w:val="Normal"/>
    <w:link w:val="CabealhoChar"/>
    <w:uiPriority w:val="99"/>
    <w:unhideWhenUsed/>
    <w:rsid w:val="009E093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093C"/>
    <w:rPr>
      <w:rFonts w:ascii="Calibri" w:eastAsia="Calibri" w:hAnsi="Calibri" w:cs="Times New Roman"/>
    </w:rPr>
  </w:style>
  <w:style w:type="paragraph" w:styleId="Rodap">
    <w:name w:val="footer"/>
    <w:basedOn w:val="Normal"/>
    <w:link w:val="RodapChar"/>
    <w:uiPriority w:val="99"/>
    <w:unhideWhenUsed/>
    <w:rsid w:val="009E093C"/>
    <w:pPr>
      <w:tabs>
        <w:tab w:val="center" w:pos="4252"/>
        <w:tab w:val="right" w:pos="8504"/>
      </w:tabs>
      <w:spacing w:after="0" w:line="240" w:lineRule="auto"/>
    </w:pPr>
  </w:style>
  <w:style w:type="character" w:customStyle="1" w:styleId="RodapChar">
    <w:name w:val="Rodapé Char"/>
    <w:basedOn w:val="Fontepargpadro"/>
    <w:link w:val="Rodap"/>
    <w:uiPriority w:val="99"/>
    <w:rsid w:val="009E093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2396076">
      <w:bodyDiv w:val="1"/>
      <w:marLeft w:val="0"/>
      <w:marRight w:val="0"/>
      <w:marTop w:val="0"/>
      <w:marBottom w:val="0"/>
      <w:divBdr>
        <w:top w:val="none" w:sz="0" w:space="0" w:color="auto"/>
        <w:left w:val="none" w:sz="0" w:space="0" w:color="auto"/>
        <w:bottom w:val="none" w:sz="0" w:space="0" w:color="auto"/>
        <w:right w:val="none" w:sz="0" w:space="0" w:color="auto"/>
      </w:divBdr>
    </w:div>
    <w:div w:id="122436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chart" Target="charts/chart3.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eader" Target="header1.xml"/><Relationship Id="rId10" Type="http://schemas.openxmlformats.org/officeDocument/2006/relationships/hyperlink" Target="mailto:fnascimento_fpm@yahoo.com.br"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yperlink" Target="mailto:makatiros@hot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fernando\Desktop\TCC%20DOUGLAS\RESULTADOS\01%20TABELA%20DE%20COMPARA&#199;&#213;ES%20DE%20RC%20-%20profess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fernando\Desktop\TCC%20DOUGLAS\RESULTADOS\01%20TABELA%20DE%20COMPARA&#199;&#213;ES%20DE%20RC%20-%20ALUN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fernando\Desktop\TCC%20DOUGLAS\RESULTADOS\02%20TABELA%20DE%20COMPARA&#199;&#213;ES%20DE%20RC%20-%20profess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fernando\Desktop\TCC%20DOUGLAS\RESULTADOS\02%20TABELA%20DE%20COMPARA&#199;&#213;ES%20DE%20RC%20-%20ALUN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1"/>
    </c:view3D>
    <c:floor>
      <c:thickness val="0"/>
    </c:floor>
    <c:sideWall>
      <c:thickness val="0"/>
    </c:sideWall>
    <c:backWall>
      <c:thickness val="0"/>
    </c:backWall>
    <c:plotArea>
      <c:layout/>
      <c:bar3DChart>
        <c:barDir val="col"/>
        <c:grouping val="stacked"/>
        <c:varyColors val="0"/>
        <c:ser>
          <c:idx val="0"/>
          <c:order val="0"/>
          <c:spPr>
            <a:solidFill>
              <a:schemeClr val="accent4">
                <a:lumMod val="75000"/>
              </a:schemeClr>
            </a:solidFill>
          </c:spPr>
          <c:invertIfNegative val="0"/>
          <c:dLbls>
            <c:dLbl>
              <c:idx val="0"/>
              <c:layout>
                <c:manualLayout>
                  <c:x val="3.6110673665791806E-2"/>
                  <c:y val="-0.37962962962963093"/>
                </c:manualLayout>
              </c:layout>
              <c:tx>
                <c:rich>
                  <a:bodyPr/>
                  <a:lstStyle/>
                  <a:p>
                    <a:r>
                      <a:rPr lang="en-US"/>
                      <a:t>33,33% (6)</a:t>
                    </a:r>
                  </a:p>
                </c:rich>
              </c:tx>
              <c:showLegendKey val="0"/>
              <c:showVal val="1"/>
              <c:showCatName val="0"/>
              <c:showSerName val="0"/>
              <c:showPercent val="0"/>
              <c:showBubbleSize val="0"/>
            </c:dLbl>
            <c:dLbl>
              <c:idx val="1"/>
              <c:layout>
                <c:manualLayout>
                  <c:x val="2.7777777777777943E-2"/>
                  <c:y val="-0.18981481481481491"/>
                </c:manualLayout>
              </c:layout>
              <c:tx>
                <c:rich>
                  <a:bodyPr/>
                  <a:lstStyle/>
                  <a:p>
                    <a:r>
                      <a:rPr lang="en-US"/>
                      <a:t>11,11% (2)</a:t>
                    </a:r>
                  </a:p>
                </c:rich>
              </c:tx>
              <c:showLegendKey val="0"/>
              <c:showVal val="1"/>
              <c:showCatName val="0"/>
              <c:showSerName val="0"/>
              <c:showPercent val="0"/>
              <c:showBubbleSize val="0"/>
            </c:dLbl>
            <c:dLbl>
              <c:idx val="2"/>
              <c:layout>
                <c:manualLayout>
                  <c:x val="2.7777777777777943E-2"/>
                  <c:y val="-9.7222222222222265E-2"/>
                </c:manualLayout>
              </c:layout>
              <c:showLegendKey val="0"/>
              <c:showVal val="1"/>
              <c:showCatName val="0"/>
              <c:showSerName val="0"/>
              <c:showPercent val="0"/>
              <c:showBubbleSize val="0"/>
            </c:dLbl>
            <c:dLbl>
              <c:idx val="3"/>
              <c:layout>
                <c:manualLayout>
                  <c:x val="2.7777777777777943E-2"/>
                  <c:y val="-0.24074074074074112"/>
                </c:manualLayout>
              </c:layout>
              <c:tx>
                <c:rich>
                  <a:bodyPr/>
                  <a:lstStyle/>
                  <a:p>
                    <a:r>
                      <a:rPr lang="en-US"/>
                      <a:t>16,66% (3)</a:t>
                    </a:r>
                  </a:p>
                </c:rich>
              </c:tx>
              <c:showLegendKey val="0"/>
              <c:showVal val="1"/>
              <c:showCatName val="0"/>
              <c:showSerName val="0"/>
              <c:showPercent val="0"/>
              <c:showBubbleSize val="0"/>
            </c:dLbl>
            <c:dLbl>
              <c:idx val="4"/>
              <c:layout>
                <c:manualLayout>
                  <c:x val="2.5000000000000053E-2"/>
                  <c:y val="-0.18981481481481491"/>
                </c:manualLayout>
              </c:layout>
              <c:tx>
                <c:rich>
                  <a:bodyPr/>
                  <a:lstStyle/>
                  <a:p>
                    <a:r>
                      <a:rPr lang="en-US"/>
                      <a:t>11,11% (2)</a:t>
                    </a:r>
                  </a:p>
                </c:rich>
              </c:tx>
              <c:showLegendKey val="0"/>
              <c:showVal val="1"/>
              <c:showCatName val="0"/>
              <c:showSerName val="0"/>
              <c:showPercent val="0"/>
              <c:showBubbleSize val="0"/>
            </c:dLbl>
            <c:dLbl>
              <c:idx val="5"/>
              <c:layout>
                <c:manualLayout>
                  <c:x val="2.7777777777777943E-2"/>
                  <c:y val="-0.33796332750072938"/>
                </c:manualLayout>
              </c:layout>
              <c:tx>
                <c:rich>
                  <a:bodyPr/>
                  <a:lstStyle/>
                  <a:p>
                    <a:r>
                      <a:rPr lang="en-US"/>
                      <a:t>27,79% (5)</a:t>
                    </a:r>
                  </a:p>
                </c:rich>
              </c:tx>
              <c:showLegendKey val="0"/>
              <c:showVal val="1"/>
              <c:showCatName val="0"/>
              <c:showSerName val="0"/>
              <c:showPercent val="0"/>
              <c:showBubbleSize val="0"/>
            </c:dLbl>
            <c:showLegendKey val="0"/>
            <c:showVal val="0"/>
            <c:showCatName val="0"/>
            <c:showSerName val="0"/>
            <c:showPercent val="0"/>
            <c:showBubbleSize val="0"/>
          </c:dLbls>
          <c:cat>
            <c:strRef>
              <c:f>Plan1!$E$19:$E$24</c:f>
              <c:strCache>
                <c:ptCount val="6"/>
                <c:pt idx="0">
                  <c:v>Fill Magic</c:v>
                </c:pt>
                <c:pt idx="1">
                  <c:v>Charisma</c:v>
                </c:pt>
                <c:pt idx="2">
                  <c:v> Z 100</c:v>
                </c:pt>
                <c:pt idx="3">
                  <c:v> Llis</c:v>
                </c:pt>
                <c:pt idx="4">
                  <c:v>Prisma APH</c:v>
                </c:pt>
                <c:pt idx="5">
                  <c:v> Evolu.X</c:v>
                </c:pt>
              </c:strCache>
            </c:strRef>
          </c:cat>
          <c:val>
            <c:numRef>
              <c:f>Plan1!$F$19:$F$24</c:f>
              <c:numCache>
                <c:formatCode>0.00%</c:formatCode>
                <c:ptCount val="6"/>
                <c:pt idx="0">
                  <c:v>0.33300000000000096</c:v>
                </c:pt>
                <c:pt idx="1">
                  <c:v>0.1110000000000001</c:v>
                </c:pt>
                <c:pt idx="2" formatCode="0%">
                  <c:v>0</c:v>
                </c:pt>
                <c:pt idx="3">
                  <c:v>0.16600000000000026</c:v>
                </c:pt>
                <c:pt idx="4">
                  <c:v>0.1110000000000001</c:v>
                </c:pt>
                <c:pt idx="5">
                  <c:v>0.27900000000000008</c:v>
                </c:pt>
              </c:numCache>
            </c:numRef>
          </c:val>
        </c:ser>
        <c:dLbls>
          <c:showLegendKey val="0"/>
          <c:showVal val="0"/>
          <c:showCatName val="0"/>
          <c:showSerName val="0"/>
          <c:showPercent val="0"/>
          <c:showBubbleSize val="0"/>
        </c:dLbls>
        <c:gapWidth val="150"/>
        <c:shape val="box"/>
        <c:axId val="144525568"/>
        <c:axId val="144544512"/>
        <c:axId val="0"/>
      </c:bar3DChart>
      <c:catAx>
        <c:axId val="144525568"/>
        <c:scaling>
          <c:orientation val="minMax"/>
        </c:scaling>
        <c:delete val="0"/>
        <c:axPos val="b"/>
        <c:majorTickMark val="out"/>
        <c:minorTickMark val="none"/>
        <c:tickLblPos val="nextTo"/>
        <c:txPr>
          <a:bodyPr/>
          <a:lstStyle/>
          <a:p>
            <a:pPr>
              <a:defRPr b="1"/>
            </a:pPr>
            <a:endParaRPr lang="pt-BR"/>
          </a:p>
        </c:txPr>
        <c:crossAx val="144544512"/>
        <c:crosses val="autoZero"/>
        <c:auto val="1"/>
        <c:lblAlgn val="ctr"/>
        <c:lblOffset val="100"/>
        <c:noMultiLvlLbl val="0"/>
      </c:catAx>
      <c:valAx>
        <c:axId val="144544512"/>
        <c:scaling>
          <c:orientation val="minMax"/>
        </c:scaling>
        <c:delete val="0"/>
        <c:axPos val="l"/>
        <c:majorGridlines/>
        <c:numFmt formatCode="0.00%" sourceLinked="1"/>
        <c:majorTickMark val="out"/>
        <c:minorTickMark val="none"/>
        <c:tickLblPos val="nextTo"/>
        <c:crossAx val="144525568"/>
        <c:crosses val="autoZero"/>
        <c:crossBetween val="between"/>
      </c:valAx>
    </c:plotArea>
    <c:plotVisOnly val="1"/>
    <c:dispBlanksAs val="gap"/>
    <c:showDLblsOverMax val="0"/>
  </c:chart>
  <c:spPr>
    <a:noFill/>
    <a:ln w="12700">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4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75000"/>
              </a:schemeClr>
            </a:solidFill>
          </c:spPr>
          <c:invertIfNegative val="0"/>
          <c:dLbls>
            <c:dLbl>
              <c:idx val="0"/>
              <c:layout>
                <c:manualLayout>
                  <c:x val="3.3110832764211874E-2"/>
                  <c:y val="-2.3148148148148147E-2"/>
                </c:manualLayout>
              </c:layout>
              <c:tx>
                <c:rich>
                  <a:bodyPr/>
                  <a:lstStyle/>
                  <a:p>
                    <a:r>
                      <a:rPr lang="en-US"/>
                      <a:t>38,88% (7)</a:t>
                    </a:r>
                  </a:p>
                </c:rich>
              </c:tx>
              <c:showLegendKey val="0"/>
              <c:showVal val="1"/>
              <c:showCatName val="0"/>
              <c:showSerName val="0"/>
              <c:showPercent val="0"/>
              <c:showBubbleSize val="0"/>
            </c:dLbl>
            <c:dLbl>
              <c:idx val="1"/>
              <c:layout>
                <c:manualLayout>
                  <c:x val="4.1666728393507116E-2"/>
                  <c:y val="-4.6296296296296439E-2"/>
                </c:manualLayout>
              </c:layout>
              <c:tx>
                <c:rich>
                  <a:bodyPr/>
                  <a:lstStyle/>
                  <a:p>
                    <a:r>
                      <a:rPr lang="en-US"/>
                      <a:t>11,11% (2)</a:t>
                    </a:r>
                  </a:p>
                </c:rich>
              </c:tx>
              <c:showLegendKey val="0"/>
              <c:showVal val="1"/>
              <c:showCatName val="0"/>
              <c:showSerName val="0"/>
              <c:showPercent val="0"/>
              <c:showBubbleSize val="0"/>
            </c:dLbl>
            <c:dLbl>
              <c:idx val="2"/>
              <c:layout>
                <c:manualLayout>
                  <c:x val="3.0555555555555582E-2"/>
                  <c:y val="-5.5555920093321824E-2"/>
                </c:manualLayout>
              </c:layout>
              <c:showLegendKey val="0"/>
              <c:showVal val="1"/>
              <c:showCatName val="0"/>
              <c:showSerName val="0"/>
              <c:showPercent val="0"/>
              <c:showBubbleSize val="0"/>
            </c:dLbl>
            <c:dLbl>
              <c:idx val="3"/>
              <c:layout>
                <c:manualLayout>
                  <c:x val="2.2222222222222251E-2"/>
                  <c:y val="-3.7037037037037056E-2"/>
                </c:manualLayout>
              </c:layout>
              <c:tx>
                <c:rich>
                  <a:bodyPr/>
                  <a:lstStyle/>
                  <a:p>
                    <a:r>
                      <a:rPr lang="en-US"/>
                      <a:t>16,66% (3)</a:t>
                    </a:r>
                  </a:p>
                </c:rich>
              </c:tx>
              <c:showLegendKey val="0"/>
              <c:showVal val="1"/>
              <c:showCatName val="0"/>
              <c:showSerName val="0"/>
              <c:showPercent val="0"/>
              <c:showBubbleSize val="0"/>
            </c:dLbl>
            <c:dLbl>
              <c:idx val="4"/>
              <c:layout>
                <c:manualLayout>
                  <c:x val="2.7777777777777922E-2"/>
                  <c:y val="-4.6296296296296509E-2"/>
                </c:manualLayout>
              </c:layout>
              <c:showLegendKey val="0"/>
              <c:showVal val="1"/>
              <c:showCatName val="0"/>
              <c:showSerName val="0"/>
              <c:showPercent val="0"/>
              <c:showBubbleSize val="0"/>
            </c:dLbl>
            <c:dLbl>
              <c:idx val="5"/>
              <c:layout>
                <c:manualLayout>
                  <c:x val="1.9444444444444445E-2"/>
                  <c:y val="-2.3148148148148126E-2"/>
                </c:manualLayout>
              </c:layout>
              <c:tx>
                <c:rich>
                  <a:bodyPr/>
                  <a:lstStyle/>
                  <a:p>
                    <a:r>
                      <a:rPr lang="en-US"/>
                      <a:t>33,33% (6)</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Plan1!$E$13:$E$18</c:f>
              <c:strCache>
                <c:ptCount val="6"/>
                <c:pt idx="0">
                  <c:v>Fill Magic</c:v>
                </c:pt>
                <c:pt idx="1">
                  <c:v>Charisma</c:v>
                </c:pt>
                <c:pt idx="2">
                  <c:v> Z 100</c:v>
                </c:pt>
                <c:pt idx="3">
                  <c:v> Llis</c:v>
                </c:pt>
                <c:pt idx="4">
                  <c:v>Prisma APH</c:v>
                </c:pt>
                <c:pt idx="5">
                  <c:v> Evolu.X</c:v>
                </c:pt>
              </c:strCache>
            </c:strRef>
          </c:cat>
          <c:val>
            <c:numRef>
              <c:f>Plan1!$F$13:$F$18</c:f>
              <c:numCache>
                <c:formatCode>0.00%</c:formatCode>
                <c:ptCount val="6"/>
                <c:pt idx="0">
                  <c:v>0.38880000000000103</c:v>
                </c:pt>
                <c:pt idx="1">
                  <c:v>0.1111</c:v>
                </c:pt>
                <c:pt idx="2" formatCode="0%">
                  <c:v>0</c:v>
                </c:pt>
                <c:pt idx="3">
                  <c:v>0.1666</c:v>
                </c:pt>
                <c:pt idx="4" formatCode="0%">
                  <c:v>0</c:v>
                </c:pt>
                <c:pt idx="5">
                  <c:v>0.33330000000000126</c:v>
                </c:pt>
              </c:numCache>
            </c:numRef>
          </c:val>
        </c:ser>
        <c:dLbls>
          <c:showLegendKey val="0"/>
          <c:showVal val="0"/>
          <c:showCatName val="0"/>
          <c:showSerName val="0"/>
          <c:showPercent val="0"/>
          <c:showBubbleSize val="0"/>
        </c:dLbls>
        <c:gapWidth val="150"/>
        <c:shape val="box"/>
        <c:axId val="144710656"/>
        <c:axId val="189227776"/>
        <c:axId val="0"/>
      </c:bar3DChart>
      <c:catAx>
        <c:axId val="144710656"/>
        <c:scaling>
          <c:orientation val="minMax"/>
        </c:scaling>
        <c:delete val="0"/>
        <c:axPos val="b"/>
        <c:majorTickMark val="out"/>
        <c:minorTickMark val="none"/>
        <c:tickLblPos val="nextTo"/>
        <c:txPr>
          <a:bodyPr/>
          <a:lstStyle/>
          <a:p>
            <a:pPr>
              <a:defRPr b="1"/>
            </a:pPr>
            <a:endParaRPr lang="pt-BR"/>
          </a:p>
        </c:txPr>
        <c:crossAx val="189227776"/>
        <c:crosses val="autoZero"/>
        <c:auto val="1"/>
        <c:lblAlgn val="ctr"/>
        <c:lblOffset val="100"/>
        <c:noMultiLvlLbl val="0"/>
      </c:catAx>
      <c:valAx>
        <c:axId val="189227776"/>
        <c:scaling>
          <c:orientation val="minMax"/>
        </c:scaling>
        <c:delete val="0"/>
        <c:axPos val="l"/>
        <c:majorGridlines/>
        <c:numFmt formatCode="0.00%" sourceLinked="1"/>
        <c:majorTickMark val="out"/>
        <c:minorTickMark val="none"/>
        <c:tickLblPos val="nextTo"/>
        <c:crossAx val="144710656"/>
        <c:crosses val="autoZero"/>
        <c:crossBetween val="between"/>
      </c:valAx>
    </c:plotArea>
    <c:plotVisOnly val="1"/>
    <c:dispBlanksAs val="gap"/>
    <c:showDLblsOverMax val="0"/>
  </c:chart>
  <c:spPr>
    <a:ln w="1905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75000"/>
              </a:schemeClr>
            </a:solidFill>
          </c:spPr>
          <c:invertIfNegative val="0"/>
          <c:dLbls>
            <c:dLbl>
              <c:idx val="0"/>
              <c:layout>
                <c:manualLayout>
                  <c:x val="3.0092587107650351E-2"/>
                  <c:y val="-3.7037037037037056E-2"/>
                </c:manualLayout>
              </c:layout>
              <c:tx>
                <c:rich>
                  <a:bodyPr/>
                  <a:lstStyle/>
                  <a:p>
                    <a:r>
                      <a:rPr lang="en-US"/>
                      <a:t>61,11% (11)</a:t>
                    </a:r>
                  </a:p>
                </c:rich>
              </c:tx>
              <c:showLegendKey val="0"/>
              <c:showVal val="1"/>
              <c:showCatName val="0"/>
              <c:showSerName val="0"/>
              <c:showPercent val="0"/>
              <c:showBubbleSize val="0"/>
            </c:dLbl>
            <c:dLbl>
              <c:idx val="1"/>
              <c:layout>
                <c:manualLayout>
                  <c:x val="2.5925921200437227E-2"/>
                  <c:y val="-2.7777777777777922E-2"/>
                </c:manualLayout>
              </c:layout>
              <c:tx>
                <c:rich>
                  <a:bodyPr/>
                  <a:lstStyle/>
                  <a:p>
                    <a:r>
                      <a:rPr lang="en-US"/>
                      <a:t>33,33% (6)</a:t>
                    </a:r>
                  </a:p>
                </c:rich>
              </c:tx>
              <c:showLegendKey val="0"/>
              <c:showVal val="1"/>
              <c:showCatName val="0"/>
              <c:showSerName val="0"/>
              <c:showPercent val="0"/>
              <c:showBubbleSize val="0"/>
            </c:dLbl>
            <c:dLbl>
              <c:idx val="2"/>
              <c:layout>
                <c:manualLayout>
                  <c:x val="3.0092404838800508E-2"/>
                  <c:y val="-3.2407771945173643E-2"/>
                </c:manualLayout>
              </c:layout>
              <c:tx>
                <c:rich>
                  <a:bodyPr/>
                  <a:lstStyle/>
                  <a:p>
                    <a:r>
                      <a:rPr lang="en-US"/>
                      <a:t>5,56% (1)</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Plan1!$C$8:$C$10</c:f>
              <c:strCache>
                <c:ptCount val="3"/>
                <c:pt idx="0">
                  <c:v>C - B - D - F - A - E</c:v>
                </c:pt>
                <c:pt idx="1">
                  <c:v>C - D - B - F - A - E</c:v>
                </c:pt>
                <c:pt idx="2">
                  <c:v>C - B - F - D - A - E</c:v>
                </c:pt>
              </c:strCache>
            </c:strRef>
          </c:cat>
          <c:val>
            <c:numRef>
              <c:f>Plan1!$D$8:$D$10</c:f>
              <c:numCache>
                <c:formatCode>0.00%</c:formatCode>
                <c:ptCount val="3"/>
                <c:pt idx="0">
                  <c:v>0.61110000000000064</c:v>
                </c:pt>
                <c:pt idx="1">
                  <c:v>0.33330000000000126</c:v>
                </c:pt>
                <c:pt idx="2">
                  <c:v>5.5600000000000004E-2</c:v>
                </c:pt>
              </c:numCache>
            </c:numRef>
          </c:val>
        </c:ser>
        <c:dLbls>
          <c:showLegendKey val="0"/>
          <c:showVal val="0"/>
          <c:showCatName val="0"/>
          <c:showSerName val="0"/>
          <c:showPercent val="0"/>
          <c:showBubbleSize val="0"/>
        </c:dLbls>
        <c:gapWidth val="150"/>
        <c:shape val="box"/>
        <c:axId val="189240064"/>
        <c:axId val="189241600"/>
        <c:axId val="0"/>
      </c:bar3DChart>
      <c:catAx>
        <c:axId val="189240064"/>
        <c:scaling>
          <c:orientation val="minMax"/>
        </c:scaling>
        <c:delete val="0"/>
        <c:axPos val="b"/>
        <c:majorTickMark val="out"/>
        <c:minorTickMark val="none"/>
        <c:tickLblPos val="nextTo"/>
        <c:txPr>
          <a:bodyPr/>
          <a:lstStyle/>
          <a:p>
            <a:pPr>
              <a:defRPr sz="1100" b="1"/>
            </a:pPr>
            <a:endParaRPr lang="pt-BR"/>
          </a:p>
        </c:txPr>
        <c:crossAx val="189241600"/>
        <c:crosses val="autoZero"/>
        <c:auto val="1"/>
        <c:lblAlgn val="ctr"/>
        <c:lblOffset val="100"/>
        <c:noMultiLvlLbl val="0"/>
      </c:catAx>
      <c:valAx>
        <c:axId val="189241600"/>
        <c:scaling>
          <c:orientation val="minMax"/>
        </c:scaling>
        <c:delete val="0"/>
        <c:axPos val="l"/>
        <c:majorGridlines/>
        <c:numFmt formatCode="0.00%" sourceLinked="1"/>
        <c:majorTickMark val="out"/>
        <c:minorTickMark val="none"/>
        <c:tickLblPos val="nextTo"/>
        <c:crossAx val="189240064"/>
        <c:crosses val="autoZero"/>
        <c:crossBetween val="between"/>
      </c:valAx>
    </c:plotArea>
    <c:plotVisOnly val="1"/>
    <c:dispBlanksAs val="gap"/>
    <c:showDLblsOverMax val="0"/>
  </c:chart>
  <c:spPr>
    <a:ln w="19050"/>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chemeClr val="accent4">
                <a:lumMod val="75000"/>
              </a:schemeClr>
            </a:solidFill>
          </c:spPr>
          <c:invertIfNegative val="0"/>
          <c:dLbls>
            <c:dLbl>
              <c:idx val="0"/>
              <c:layout>
                <c:manualLayout>
                  <c:x val="2.7072753227946202E-2"/>
                  <c:y val="-4.6296296296296398E-2"/>
                </c:manualLayout>
              </c:layout>
              <c:tx>
                <c:rich>
                  <a:bodyPr/>
                  <a:lstStyle/>
                  <a:p>
                    <a:r>
                      <a:rPr lang="en-US"/>
                      <a:t>61,11% (11)</a:t>
                    </a:r>
                  </a:p>
                </c:rich>
              </c:tx>
              <c:showLegendKey val="0"/>
              <c:showVal val="1"/>
              <c:showCatName val="0"/>
              <c:showSerName val="0"/>
              <c:showPercent val="0"/>
              <c:showBubbleSize val="0"/>
            </c:dLbl>
            <c:dLbl>
              <c:idx val="1"/>
              <c:layout>
                <c:manualLayout>
                  <c:x val="2.2560627689955214E-2"/>
                  <c:y val="-2.3148148148148147E-2"/>
                </c:manualLayout>
              </c:layout>
              <c:tx>
                <c:rich>
                  <a:bodyPr/>
                  <a:lstStyle/>
                  <a:p>
                    <a:r>
                      <a:rPr lang="en-US"/>
                      <a:t>5,55% (1)</a:t>
                    </a:r>
                  </a:p>
                </c:rich>
              </c:tx>
              <c:showLegendKey val="0"/>
              <c:showVal val="1"/>
              <c:showCatName val="0"/>
              <c:showSerName val="0"/>
              <c:showPercent val="0"/>
              <c:showBubbleSize val="0"/>
            </c:dLbl>
            <c:dLbl>
              <c:idx val="2"/>
              <c:layout>
                <c:manualLayout>
                  <c:x val="2.2560627689955214E-2"/>
                  <c:y val="-2.7777777777777877E-2"/>
                </c:manualLayout>
              </c:layout>
              <c:tx>
                <c:rich>
                  <a:bodyPr/>
                  <a:lstStyle/>
                  <a:p>
                    <a:r>
                      <a:rPr lang="en-US"/>
                      <a:t>5,55% (1)</a:t>
                    </a:r>
                  </a:p>
                </c:rich>
              </c:tx>
              <c:showLegendKey val="0"/>
              <c:showVal val="1"/>
              <c:showCatName val="0"/>
              <c:showSerName val="0"/>
              <c:showPercent val="0"/>
              <c:showBubbleSize val="0"/>
            </c:dLbl>
            <c:dLbl>
              <c:idx val="3"/>
              <c:layout>
                <c:manualLayout>
                  <c:x val="2.4816690458950671E-2"/>
                  <c:y val="-1.8518518518518549E-2"/>
                </c:manualLayout>
              </c:layout>
              <c:tx>
                <c:rich>
                  <a:bodyPr/>
                  <a:lstStyle/>
                  <a:p>
                    <a:r>
                      <a:rPr lang="en-US"/>
                      <a:t>27,77% (5)</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Plan1!$C$9:$C$12</c:f>
              <c:strCache>
                <c:ptCount val="4"/>
                <c:pt idx="0">
                  <c:v>C - B - D - F - A - E</c:v>
                </c:pt>
                <c:pt idx="1">
                  <c:v>C - B - D - A - F - E</c:v>
                </c:pt>
                <c:pt idx="2">
                  <c:v>C - D - F - B - A - E</c:v>
                </c:pt>
                <c:pt idx="3">
                  <c:v>C - D - B - F - A - E</c:v>
                </c:pt>
              </c:strCache>
            </c:strRef>
          </c:cat>
          <c:val>
            <c:numRef>
              <c:f>Plan1!$D$9:$D$12</c:f>
              <c:numCache>
                <c:formatCode>0.00%</c:formatCode>
                <c:ptCount val="4"/>
                <c:pt idx="0">
                  <c:v>0.61110000000000064</c:v>
                </c:pt>
                <c:pt idx="1">
                  <c:v>5.5500000000000022E-2</c:v>
                </c:pt>
                <c:pt idx="2">
                  <c:v>5.5500000000000022E-2</c:v>
                </c:pt>
                <c:pt idx="3">
                  <c:v>0.2777</c:v>
                </c:pt>
              </c:numCache>
            </c:numRef>
          </c:val>
        </c:ser>
        <c:dLbls>
          <c:showLegendKey val="0"/>
          <c:showVal val="0"/>
          <c:showCatName val="0"/>
          <c:showSerName val="0"/>
          <c:showPercent val="0"/>
          <c:showBubbleSize val="0"/>
        </c:dLbls>
        <c:gapWidth val="150"/>
        <c:shape val="box"/>
        <c:axId val="189253888"/>
        <c:axId val="144904192"/>
        <c:axId val="0"/>
      </c:bar3DChart>
      <c:catAx>
        <c:axId val="189253888"/>
        <c:scaling>
          <c:orientation val="minMax"/>
        </c:scaling>
        <c:delete val="0"/>
        <c:axPos val="b"/>
        <c:majorTickMark val="out"/>
        <c:minorTickMark val="none"/>
        <c:tickLblPos val="nextTo"/>
        <c:txPr>
          <a:bodyPr/>
          <a:lstStyle/>
          <a:p>
            <a:pPr>
              <a:defRPr sz="1050" spc="-100" baseline="0"/>
            </a:pPr>
            <a:endParaRPr lang="pt-BR"/>
          </a:p>
        </c:txPr>
        <c:crossAx val="144904192"/>
        <c:crosses val="autoZero"/>
        <c:auto val="1"/>
        <c:lblAlgn val="ctr"/>
        <c:lblOffset val="100"/>
        <c:noMultiLvlLbl val="0"/>
      </c:catAx>
      <c:valAx>
        <c:axId val="144904192"/>
        <c:scaling>
          <c:orientation val="minMax"/>
        </c:scaling>
        <c:delete val="0"/>
        <c:axPos val="l"/>
        <c:majorGridlines/>
        <c:numFmt formatCode="0.00%" sourceLinked="1"/>
        <c:majorTickMark val="out"/>
        <c:minorTickMark val="none"/>
        <c:tickLblPos val="nextTo"/>
        <c:crossAx val="18925388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19461-34F2-467D-9958-27CD9F246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4745</Words>
  <Characters>25625</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dc:creator>
  <cp:lastModifiedBy>Proprietario</cp:lastModifiedBy>
  <cp:revision>2</cp:revision>
  <dcterms:created xsi:type="dcterms:W3CDTF">2012-12-10T21:43:00Z</dcterms:created>
  <dcterms:modified xsi:type="dcterms:W3CDTF">2012-12-10T21:43:00Z</dcterms:modified>
</cp:coreProperties>
</file>